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4A61D0">
        <w:trPr>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4A61D0">
        <w:trPr>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D72700" w:rsidRPr="0055731F" w14:paraId="776F7AB0" w14:textId="77777777" w:rsidTr="004A61D0">
        <w:trPr>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4A61D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w:t>
            </w:r>
            <w:proofErr w:type="gramStart"/>
            <w:r w:rsidRPr="0055731F">
              <w:rPr>
                <w:rFonts w:ascii="標楷體" w:eastAsia="標楷體" w:hAnsi="標楷體" w:hint="eastAsia"/>
                <w:color w:val="000000" w:themeColor="text1"/>
                <w:sz w:val="22"/>
                <w:szCs w:val="22"/>
              </w:rPr>
              <w:t>一</w:t>
            </w:r>
            <w:proofErr w:type="gramEnd"/>
            <w:r w:rsidRPr="0055731F">
              <w:rPr>
                <w:rFonts w:ascii="標楷體" w:eastAsia="標楷體" w:hAnsi="標楷體" w:hint="eastAsia"/>
                <w:color w:val="000000" w:themeColor="text1"/>
                <w:sz w:val="22"/>
                <w:szCs w:val="22"/>
              </w:rPr>
              <w:t>)</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proofErr w:type="gramEnd"/>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proofErr w:type="gramStart"/>
            <w:r w:rsidRPr="0055731F">
              <w:rPr>
                <w:rFonts w:eastAsia="標楷體" w:hint="eastAsia"/>
                <w:color w:val="000000" w:themeColor="text1"/>
                <w:kern w:val="0"/>
                <w:sz w:val="22"/>
                <w:szCs w:val="22"/>
              </w:rPr>
              <w:t>減列委辦</w:t>
            </w:r>
            <w:proofErr w:type="gramEnd"/>
            <w:r w:rsidRPr="0055731F">
              <w:rPr>
                <w:rFonts w:eastAsia="標楷體" w:hint="eastAsia"/>
                <w:color w:val="000000" w:themeColor="text1"/>
                <w:kern w:val="0"/>
                <w:sz w:val="22"/>
                <w:szCs w:val="22"/>
              </w:rPr>
              <w:t>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年度中央政府總預算案針對各機關及所屬統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業部、林業及自然保育署及所屬、漁業署及所屬、動植物防疫檢疫署及所屬、</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所屬、衛生福利部、疾病管</w:t>
            </w:r>
            <w:r w:rsidRPr="0055731F">
              <w:rPr>
                <w:rFonts w:eastAsia="標楷體" w:hint="eastAsia"/>
                <w:color w:val="000000" w:themeColor="text1"/>
                <w:kern w:val="0"/>
                <w:sz w:val="22"/>
                <w:szCs w:val="22"/>
              </w:rPr>
              <w:lastRenderedPageBreak/>
              <w:t>制署、食品藥物管理署、環境部、金融監督管理委員會、證券期貨局、海洋委員會、海巡署及所屬改以其他項目刪減替代，科目自行調整。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w:t>
            </w:r>
            <w:proofErr w:type="gramStart"/>
            <w:r w:rsidRPr="0055731F">
              <w:rPr>
                <w:rFonts w:eastAsia="標楷體" w:hint="eastAsia"/>
                <w:color w:val="000000" w:themeColor="text1"/>
                <w:kern w:val="0"/>
                <w:sz w:val="22"/>
                <w:szCs w:val="22"/>
              </w:rPr>
              <w:t>卹</w:t>
            </w:r>
            <w:proofErr w:type="gramEnd"/>
            <w:r w:rsidRPr="0055731F">
              <w:rPr>
                <w:rFonts w:eastAsia="標楷體" w:hint="eastAsia"/>
                <w:color w:val="000000" w:themeColor="text1"/>
                <w:kern w:val="0"/>
                <w:sz w:val="22"/>
                <w:szCs w:val="22"/>
              </w:rPr>
              <w:t>基金管理局、監察院、審計部、內政部、國土管理署及所屬、警政署及所屬、中央警察大學、消防署及所屬、國家公園署及所屬、移民署、建築研究所、空中勤務總隊、外交部、領事事務局、國防部、國防部所屬、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中區農業改良場、高雄區農業改良場、花蓮區農業改良場、漁業署及所屬、動植物防疫檢疫署及所屬、農業金融署、</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所屬、農田水利署、衛生福利部、疾病管制署、食品藥物管理署、中央健康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、國民</w:t>
            </w:r>
            <w:proofErr w:type="gramStart"/>
            <w:r w:rsidRPr="0055731F">
              <w:rPr>
                <w:rFonts w:eastAsia="標楷體" w:hint="eastAsia"/>
                <w:color w:val="000000" w:themeColor="text1"/>
                <w:kern w:val="0"/>
                <w:sz w:val="22"/>
                <w:szCs w:val="22"/>
              </w:rPr>
              <w:t>健康署</w:t>
            </w:r>
            <w:proofErr w:type="gramEnd"/>
            <w:r w:rsidRPr="0055731F">
              <w:rPr>
                <w:rFonts w:eastAsia="標楷體" w:hint="eastAsia"/>
                <w:color w:val="000000" w:themeColor="text1"/>
                <w:kern w:val="0"/>
                <w:sz w:val="22"/>
                <w:szCs w:val="22"/>
              </w:rPr>
              <w:t>、社會及家庭署、環境部、氣候變遷署、資源循環署、化學物質管理署、環境管理署、國家環境研究院、數位產業署、僑務委員會、國家科學及技術委員會、新竹科學園區管理局、中部科學園區管理局、南部科學園區管理局、金融監督管理委員會、保險局、海洋委員會、海巡署及所屬、海洋保育署、國家</w:t>
            </w:r>
            <w:r w:rsidRPr="0055731F">
              <w:rPr>
                <w:rFonts w:eastAsia="標楷體" w:hint="eastAsia"/>
                <w:color w:val="000000" w:themeColor="text1"/>
                <w:kern w:val="0"/>
                <w:sz w:val="22"/>
                <w:szCs w:val="22"/>
              </w:rPr>
              <w:lastRenderedPageBreak/>
              <w:t>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南市審計處、審計部高雄市審計處、內政部、國土管理署及所屬、警政署及所屬、中央警察大學、消防署及所屬、</w:t>
            </w:r>
            <w:r w:rsidRPr="0055731F">
              <w:rPr>
                <w:rFonts w:eastAsia="標楷體" w:hint="eastAsia"/>
                <w:color w:val="000000" w:themeColor="text1"/>
                <w:kern w:val="0"/>
                <w:sz w:val="22"/>
                <w:szCs w:val="22"/>
              </w:rPr>
              <w:lastRenderedPageBreak/>
              <w:t>移民署、建築研究所、外交部、國防部所屬、財政部、國庫署、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軍事裝備及設施：統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w:t>
            </w:r>
            <w:r w:rsidRPr="0055731F">
              <w:rPr>
                <w:rFonts w:eastAsia="標楷體" w:hint="eastAsia"/>
                <w:color w:val="000000" w:themeColor="text1"/>
                <w:kern w:val="0"/>
                <w:sz w:val="22"/>
                <w:szCs w:val="22"/>
              </w:rPr>
              <w:lastRenderedPageBreak/>
              <w:t>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南市審計處、審計部高雄市審計處、內政部、國土管理署及所屬、警政署及所屬、消防署及所屬、移民署、空中勤務總隊、外交部、國防部所屬、財政部、國庫署、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w:t>
            </w:r>
            <w:r w:rsidRPr="0055731F">
              <w:rPr>
                <w:rFonts w:eastAsia="標楷體" w:hint="eastAsia"/>
                <w:color w:val="000000" w:themeColor="text1"/>
                <w:kern w:val="0"/>
                <w:sz w:val="22"/>
                <w:szCs w:val="22"/>
              </w:rPr>
              <w:lastRenderedPageBreak/>
              <w:t>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南市審計處、審計部高雄市審計處、消防署及所屬、國防部、財政部、國庫署、賦稅署、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w:t>
            </w:r>
            <w:r w:rsidRPr="0055731F">
              <w:rPr>
                <w:rFonts w:eastAsia="標楷體" w:hint="eastAsia"/>
                <w:color w:val="000000" w:themeColor="text1"/>
                <w:kern w:val="0"/>
                <w:sz w:val="22"/>
                <w:szCs w:val="22"/>
              </w:rPr>
              <w:lastRenderedPageBreak/>
              <w:t>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金門地方檢察署、福建連江地方檢察署、智慧財產局、產業園區管理局及所屬、觀光署及所屬、公路局及所屬、航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中地方檢察署、臺灣彰化地方檢察署、臺灣雲林地方檢察署、臺灣嘉義地</w:t>
            </w:r>
            <w:r w:rsidRPr="0055731F">
              <w:rPr>
                <w:rFonts w:eastAsia="標楷體" w:hint="eastAsia"/>
                <w:color w:val="000000" w:themeColor="text1"/>
                <w:kern w:val="0"/>
                <w:sz w:val="22"/>
                <w:szCs w:val="22"/>
              </w:rPr>
              <w:lastRenderedPageBreak/>
              <w:t>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南地方檢察署、臺灣橋頭地方檢察署、臺灣高雄地方檢察署、臺灣屏東地方檢察署、臺灣花蓮地方檢察署、農業部、動植物防疫檢疫署及所屬、疾病管制署、中央健康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48681FAF" w14:textId="77777777" w:rsidTr="004A61D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年度，中央政府債務</w:t>
            </w:r>
            <w:proofErr w:type="gramStart"/>
            <w:r w:rsidRPr="0055731F">
              <w:rPr>
                <w:rFonts w:eastAsia="標楷體" w:hint="eastAsia"/>
                <w:color w:val="000000" w:themeColor="text1"/>
                <w:kern w:val="0"/>
                <w:sz w:val="22"/>
                <w:szCs w:val="22"/>
              </w:rPr>
              <w:t>未償</w:t>
            </w:r>
            <w:proofErr w:type="gramEnd"/>
            <w:r w:rsidRPr="0055731F">
              <w:rPr>
                <w:rFonts w:eastAsia="標楷體" w:hint="eastAsia"/>
                <w:color w:val="000000" w:themeColor="text1"/>
                <w:kern w:val="0"/>
                <w:sz w:val="22"/>
                <w:szCs w:val="22"/>
              </w:rPr>
              <w:t>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w:t>
            </w:r>
            <w:proofErr w:type="gramStart"/>
            <w:r w:rsidRPr="0055731F">
              <w:rPr>
                <w:rFonts w:eastAsia="標楷體" w:hint="eastAsia"/>
                <w:color w:val="000000" w:themeColor="text1"/>
                <w:kern w:val="0"/>
                <w:sz w:val="22"/>
                <w:szCs w:val="22"/>
              </w:rPr>
              <w:t>徵</w:t>
            </w:r>
            <w:proofErr w:type="gramEnd"/>
            <w:r w:rsidRPr="0055731F">
              <w:rPr>
                <w:rFonts w:eastAsia="標楷體" w:hint="eastAsia"/>
                <w:color w:val="000000" w:themeColor="text1"/>
                <w:kern w:val="0"/>
                <w:sz w:val="22"/>
                <w:szCs w:val="22"/>
              </w:rPr>
              <w:t>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、財政管理落伍；沒有列入施政規劃的稅收，表示預算程序失靈、政府行政</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效率；如有虛增的稅賦，則表示整體稅制失修、恐使整體稅制的正當性受質疑。一味忽略常態性超徵的情形，是因循苟且、便宜行事。顯見常態性超徵稅收不僅使政府無法正確預估、掌握財源，導致施政進度落後、行政效率</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彰；也有讓政府的</w:t>
            </w:r>
            <w:proofErr w:type="gramStart"/>
            <w:r w:rsidRPr="0055731F">
              <w:rPr>
                <w:rFonts w:eastAsia="標楷體" w:hint="eastAsia"/>
                <w:color w:val="000000" w:themeColor="text1"/>
                <w:kern w:val="0"/>
                <w:sz w:val="22"/>
                <w:szCs w:val="22"/>
              </w:rPr>
              <w:t>實際舉債數遠</w:t>
            </w:r>
            <w:proofErr w:type="gramEnd"/>
            <w:r w:rsidRPr="0055731F">
              <w:rPr>
                <w:rFonts w:eastAsia="標楷體" w:hint="eastAsia"/>
                <w:color w:val="000000" w:themeColor="text1"/>
                <w:kern w:val="0"/>
                <w:sz w:val="22"/>
                <w:szCs w:val="22"/>
              </w:rPr>
              <w:t>低於預算數，有美化財報之嫌；超徵稅收的金額也成為政府的小金庫，只要是符合法規就可以運用，缺乏被監督的功能。政府預算編列原則應量入為出，鉅額超徵</w:t>
            </w:r>
            <w:proofErr w:type="gramStart"/>
            <w:r w:rsidRPr="0055731F">
              <w:rPr>
                <w:rFonts w:eastAsia="標楷體" w:hint="eastAsia"/>
                <w:color w:val="000000" w:themeColor="text1"/>
                <w:kern w:val="0"/>
                <w:sz w:val="22"/>
                <w:szCs w:val="22"/>
              </w:rPr>
              <w:t>為量入之</w:t>
            </w:r>
            <w:proofErr w:type="gramEnd"/>
            <w:r w:rsidRPr="0055731F">
              <w:rPr>
                <w:rFonts w:eastAsia="標楷體" w:hint="eastAsia"/>
                <w:color w:val="000000" w:themeColor="text1"/>
                <w:kern w:val="0"/>
                <w:sz w:val="22"/>
                <w:szCs w:val="22"/>
              </w:rPr>
              <w:t>失敗、政府之數字管理失靈。據立法院預算中心報告顯示，</w:t>
            </w:r>
            <w:proofErr w:type="gramStart"/>
            <w:r w:rsidRPr="0055731F">
              <w:rPr>
                <w:rFonts w:eastAsia="標楷體" w:hint="eastAsia"/>
                <w:color w:val="000000" w:themeColor="text1"/>
                <w:kern w:val="0"/>
                <w:sz w:val="22"/>
                <w:szCs w:val="22"/>
              </w:rPr>
              <w:t>106</w:t>
            </w:r>
            <w:proofErr w:type="gramEnd"/>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proofErr w:type="gramEnd"/>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年度中央政府總預算稅課收入實徵數高於預算數時，優先減少舉債、增加還本或累計至歲計賸餘及適當支持勞工保險基金。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t>屬財政部及行政院主計總處應辦事項。</w:t>
            </w:r>
          </w:p>
        </w:tc>
      </w:tr>
      <w:tr w:rsidR="00D72700" w:rsidRPr="0055731F" w14:paraId="1F9966BA" w14:textId="77777777" w:rsidTr="004A61D0">
        <w:trPr>
          <w:trHeight w:val="39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w:t>
            </w:r>
            <w:proofErr w:type="gramStart"/>
            <w:r w:rsidRPr="0055731F">
              <w:rPr>
                <w:rFonts w:eastAsia="標楷體" w:hint="eastAsia"/>
                <w:color w:val="000000" w:themeColor="text1"/>
                <w:kern w:val="0"/>
                <w:sz w:val="22"/>
                <w:szCs w:val="22"/>
              </w:rPr>
              <w:t>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proofErr w:type="gramEnd"/>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w:t>
            </w:r>
            <w:proofErr w:type="gramStart"/>
            <w:r w:rsidRPr="0055731F">
              <w:rPr>
                <w:rFonts w:eastAsia="標楷體" w:hint="eastAsia"/>
                <w:color w:val="000000" w:themeColor="text1"/>
                <w:kern w:val="0"/>
                <w:sz w:val="22"/>
                <w:szCs w:val="22"/>
              </w:rPr>
              <w:t>加密分持</w:t>
            </w:r>
            <w:proofErr w:type="gramEnd"/>
            <w:r w:rsidRPr="0055731F">
              <w:rPr>
                <w:rFonts w:eastAsia="標楷體" w:hint="eastAsia"/>
                <w:color w:val="000000" w:themeColor="text1"/>
                <w:kern w:val="0"/>
                <w:sz w:val="22"/>
                <w:szCs w:val="22"/>
              </w:rPr>
              <w:t>及</w:t>
            </w:r>
            <w:proofErr w:type="gramStart"/>
            <w:r w:rsidRPr="0055731F">
              <w:rPr>
                <w:rFonts w:eastAsia="標楷體" w:hint="eastAsia"/>
                <w:color w:val="000000" w:themeColor="text1"/>
                <w:kern w:val="0"/>
                <w:sz w:val="22"/>
                <w:szCs w:val="22"/>
              </w:rPr>
              <w:t>跨境備援</w:t>
            </w:r>
            <w:proofErr w:type="gramEnd"/>
            <w:r w:rsidRPr="0055731F">
              <w:rPr>
                <w:rFonts w:eastAsia="標楷體" w:hint="eastAsia"/>
                <w:color w:val="000000" w:themeColor="text1"/>
                <w:kern w:val="0"/>
                <w:sz w:val="22"/>
                <w:szCs w:val="22"/>
              </w:rPr>
              <w:t>，其性質屬新興計畫。跨境備份涉及主權及傳輸安全問題，理應透過政府間談判，以愛沙尼亞為例，其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w:t>
            </w:r>
            <w:proofErr w:type="gramStart"/>
            <w:r w:rsidRPr="0055731F">
              <w:rPr>
                <w:rFonts w:eastAsia="標楷體" w:hint="eastAsia"/>
                <w:color w:val="000000" w:themeColor="text1"/>
                <w:kern w:val="0"/>
                <w:sz w:val="22"/>
                <w:szCs w:val="22"/>
              </w:rPr>
              <w:t>發展部向立法院交通委員會</w:t>
            </w:r>
            <w:proofErr w:type="gramEnd"/>
            <w:r w:rsidRPr="0055731F">
              <w:rPr>
                <w:rFonts w:eastAsia="標楷體" w:hint="eastAsia"/>
                <w:color w:val="000000" w:themeColor="text1"/>
                <w:kern w:val="0"/>
                <w:sz w:val="22"/>
                <w:szCs w:val="22"/>
              </w:rPr>
              <w:t>提出詳列各計畫之名稱、各年度期程及經</w:t>
            </w:r>
            <w:r w:rsidRPr="0055731F">
              <w:rPr>
                <w:rFonts w:eastAsia="標楷體" w:hint="eastAsia"/>
                <w:color w:val="000000" w:themeColor="text1"/>
                <w:kern w:val="0"/>
                <w:sz w:val="22"/>
                <w:szCs w:val="22"/>
              </w:rPr>
              <w:lastRenderedPageBreak/>
              <w:t>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lastRenderedPageBreak/>
              <w:t>屬數位發展部主辦，內政部、財政部、經濟部、交通部、</w:t>
            </w:r>
            <w:proofErr w:type="gramStart"/>
            <w:r w:rsidRPr="0055731F">
              <w:rPr>
                <w:rFonts w:hint="eastAsia"/>
                <w:color w:val="000000" w:themeColor="text1"/>
              </w:rPr>
              <w:t>勞動部及衛生</w:t>
            </w:r>
            <w:proofErr w:type="gramEnd"/>
            <w:r w:rsidRPr="0055731F">
              <w:rPr>
                <w:rFonts w:hint="eastAsia"/>
                <w:color w:val="000000" w:themeColor="text1"/>
              </w:rPr>
              <w:t>福利部協辦事項。</w:t>
            </w:r>
          </w:p>
        </w:tc>
      </w:tr>
      <w:tr w:rsidR="00D72700" w:rsidRPr="0055731F" w14:paraId="7B2B4DD2" w14:textId="77777777" w:rsidTr="004A61D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w:t>
            </w:r>
            <w:proofErr w:type="gramStart"/>
            <w:r w:rsidRPr="0055731F">
              <w:rPr>
                <w:rFonts w:eastAsia="標楷體" w:hint="eastAsia"/>
                <w:color w:val="000000" w:themeColor="text1"/>
                <w:kern w:val="0"/>
                <w:sz w:val="22"/>
                <w:szCs w:val="22"/>
              </w:rPr>
              <w:t>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w:t>
            </w:r>
            <w:proofErr w:type="gramEnd"/>
            <w:r w:rsidRPr="0055731F">
              <w:rPr>
                <w:rFonts w:eastAsia="標楷體" w:hint="eastAsia"/>
                <w:color w:val="000000" w:themeColor="text1"/>
                <w:kern w:val="0"/>
                <w:sz w:val="22"/>
                <w:szCs w:val="22"/>
              </w:rPr>
              <w:t>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w:t>
            </w:r>
            <w:proofErr w:type="gramStart"/>
            <w:r w:rsidRPr="0055731F">
              <w:rPr>
                <w:rFonts w:eastAsia="標楷體" w:hint="eastAsia"/>
                <w:color w:val="000000" w:themeColor="text1"/>
                <w:kern w:val="0"/>
                <w:sz w:val="22"/>
                <w:szCs w:val="22"/>
              </w:rPr>
              <w:t>遠超原編列</w:t>
            </w:r>
            <w:proofErr w:type="gramEnd"/>
            <w:r w:rsidRPr="0055731F">
              <w:rPr>
                <w:rFonts w:eastAsia="標楷體" w:hint="eastAsia"/>
                <w:color w:val="000000" w:themeColor="text1"/>
                <w:kern w:val="0"/>
                <w:sz w:val="22"/>
                <w:szCs w:val="22"/>
              </w:rPr>
              <w:t>預算數，顯見行政院主計總處、財政部預估稅收過於保守，執行結果與預測存在極大差距，稅課收入估計編列作業之精</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性不足，</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4A61D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w:t>
            </w:r>
            <w:proofErr w:type="gramStart"/>
            <w:r w:rsidRPr="0055731F">
              <w:rPr>
                <w:rFonts w:eastAsia="標楷體" w:hint="eastAsia"/>
                <w:color w:val="000000" w:themeColor="text1"/>
                <w:kern w:val="0"/>
                <w:sz w:val="22"/>
                <w:szCs w:val="22"/>
              </w:rPr>
              <w:t>進帳數大幅</w:t>
            </w:r>
            <w:proofErr w:type="gramEnd"/>
            <w:r w:rsidRPr="0055731F">
              <w:rPr>
                <w:rFonts w:eastAsia="標楷體" w:hint="eastAsia"/>
                <w:color w:val="000000" w:themeColor="text1"/>
                <w:kern w:val="0"/>
                <w:sz w:val="22"/>
                <w:szCs w:val="22"/>
              </w:rPr>
              <w:t>增加，卻不見政府機關因此將超徵之稅收中更高的比例用在債務還本和付息上；然而近幾年總預算編列之還本預算數均低於千億元，相對於當年度到期債務總額明顯不足，其中</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w:t>
            </w:r>
            <w:proofErr w:type="gramStart"/>
            <w:r w:rsidRPr="0055731F">
              <w:rPr>
                <w:rFonts w:eastAsia="標楷體" w:hint="eastAsia"/>
                <w:color w:val="000000" w:themeColor="text1"/>
                <w:kern w:val="0"/>
                <w:sz w:val="22"/>
                <w:szCs w:val="22"/>
              </w:rPr>
              <w:t>舉新以</w:t>
            </w:r>
            <w:proofErr w:type="gramEnd"/>
            <w:r w:rsidRPr="0055731F">
              <w:rPr>
                <w:rFonts w:eastAsia="標楷體" w:hint="eastAsia"/>
                <w:color w:val="000000" w:themeColor="text1"/>
                <w:kern w:val="0"/>
                <w:sz w:val="22"/>
                <w:szCs w:val="22"/>
              </w:rPr>
              <w:t>還舊、舉債為還債的方式調度</w:t>
            </w:r>
            <w:proofErr w:type="gramStart"/>
            <w:r w:rsidRPr="0055731F">
              <w:rPr>
                <w:rFonts w:eastAsia="標楷體" w:hint="eastAsia"/>
                <w:color w:val="000000" w:themeColor="text1"/>
                <w:kern w:val="0"/>
                <w:sz w:val="22"/>
                <w:szCs w:val="22"/>
              </w:rPr>
              <w:t>財源來攤還</w:t>
            </w:r>
            <w:proofErr w:type="gramEnd"/>
            <w:r w:rsidRPr="0055731F">
              <w:rPr>
                <w:rFonts w:eastAsia="標楷體" w:hint="eastAsia"/>
                <w:color w:val="000000" w:themeColor="text1"/>
                <w:kern w:val="0"/>
                <w:sz w:val="22"/>
                <w:szCs w:val="22"/>
              </w:rPr>
              <w:t>。政府每年依據公共債務法之法定最低比例來編列債務還本付息數，但在近年稅收大幅超徵數千億元，且未來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w:t>
            </w:r>
            <w:proofErr w:type="gramStart"/>
            <w:r w:rsidRPr="0055731F">
              <w:rPr>
                <w:rFonts w:eastAsia="標楷體" w:hint="eastAsia"/>
                <w:color w:val="000000" w:themeColor="text1"/>
                <w:kern w:val="0"/>
                <w:sz w:val="22"/>
                <w:szCs w:val="22"/>
              </w:rPr>
              <w:t>免債留子孫</w:t>
            </w:r>
            <w:proofErr w:type="gramEnd"/>
            <w:r w:rsidRPr="0055731F">
              <w:rPr>
                <w:rFonts w:eastAsia="標楷體" w:hint="eastAsia"/>
                <w:color w:val="000000" w:themeColor="text1"/>
                <w:kern w:val="0"/>
                <w:sz w:val="22"/>
                <w:szCs w:val="22"/>
              </w:rPr>
              <w:t>、債</w:t>
            </w:r>
            <w:r w:rsidRPr="0055731F">
              <w:rPr>
                <w:rFonts w:eastAsia="標楷體" w:hint="eastAsia"/>
                <w:color w:val="000000" w:themeColor="text1"/>
                <w:kern w:val="0"/>
                <w:sz w:val="22"/>
                <w:szCs w:val="22"/>
              </w:rPr>
              <w:lastRenderedPageBreak/>
              <w:t>留下一任政府，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要求行政院召集行政院主計總處、財政部及其他相關單位，就未來若在前年度稅收大幅超徵數千億元之情況下將額外</w:t>
            </w:r>
            <w:proofErr w:type="gramStart"/>
            <w:r w:rsidRPr="0055731F">
              <w:rPr>
                <w:rFonts w:eastAsia="標楷體" w:hint="eastAsia"/>
                <w:color w:val="000000" w:themeColor="text1"/>
                <w:kern w:val="0"/>
                <w:sz w:val="22"/>
                <w:szCs w:val="22"/>
              </w:rPr>
              <w:t>提撥</w:t>
            </w:r>
            <w:proofErr w:type="gramEnd"/>
            <w:r w:rsidRPr="0055731F">
              <w:rPr>
                <w:rFonts w:eastAsia="標楷體" w:hint="eastAsia"/>
                <w:color w:val="000000" w:themeColor="text1"/>
                <w:kern w:val="0"/>
                <w:sz w:val="22"/>
                <w:szCs w:val="22"/>
              </w:rPr>
              <w:t>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4A61D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4A61D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此，為避免各行政機關有提前濫行消耗預算之情事發生，使新政府上任後恐面臨經費不敷使用，施政捉襟見肘之虞。於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648BCEC" w14:textId="77777777" w:rsidTr="004A61D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w:t>
            </w:r>
            <w:proofErr w:type="gramStart"/>
            <w:r w:rsidRPr="0055731F">
              <w:rPr>
                <w:rFonts w:eastAsia="標楷體" w:hint="eastAsia"/>
                <w:color w:val="000000" w:themeColor="text1"/>
                <w:kern w:val="0"/>
                <w:sz w:val="22"/>
                <w:szCs w:val="22"/>
              </w:rPr>
              <w:t>意即歲出</w:t>
            </w:r>
            <w:proofErr w:type="gramEnd"/>
            <w:r w:rsidRPr="0055731F">
              <w:rPr>
                <w:rFonts w:eastAsia="標楷體" w:hint="eastAsia"/>
                <w:color w:val="000000" w:themeColor="text1"/>
                <w:kern w:val="0"/>
                <w:sz w:val="22"/>
                <w:szCs w:val="22"/>
              </w:rPr>
              <w:t>分配預算遇經費不足</w:t>
            </w:r>
            <w:r w:rsidRPr="0055731F">
              <w:rPr>
                <w:rFonts w:eastAsia="標楷體" w:hint="eastAsia"/>
                <w:color w:val="000000" w:themeColor="text1"/>
                <w:kern w:val="0"/>
                <w:sz w:val="22"/>
                <w:szCs w:val="22"/>
              </w:rPr>
              <w:lastRenderedPageBreak/>
              <w:t>為第一預備金動支條件，經向行政院主計總處備案後，不需再經立法院同意，即可支用。</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議修訂行政規則予以動支第一預備金，若未經立法院審查</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不符預算法精神。行政規則必須符合法律保留原則，不得侵犯立法權。軍事投資計畫往往涉及經費龐大且多以分年度編列，如果計畫未及核定即以第一預備金支應首年的經費，立法院將無法善盡監督之責進行事前完整的審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此，要求未來行政院主計總處應依照預算法規定嚴格核定各項預算經費，避免行政部門</w:t>
            </w:r>
            <w:proofErr w:type="gramStart"/>
            <w:r w:rsidRPr="0055731F">
              <w:rPr>
                <w:rFonts w:eastAsia="標楷體" w:hint="eastAsia"/>
                <w:color w:val="000000" w:themeColor="text1"/>
                <w:kern w:val="0"/>
                <w:sz w:val="22"/>
                <w:szCs w:val="22"/>
              </w:rPr>
              <w:t>利用巧門編列</w:t>
            </w:r>
            <w:proofErr w:type="gramEnd"/>
            <w:r w:rsidRPr="0055731F">
              <w:rPr>
                <w:rFonts w:eastAsia="標楷體" w:hint="eastAsia"/>
                <w:color w:val="000000" w:themeColor="text1"/>
                <w:kern w:val="0"/>
                <w:sz w:val="22"/>
                <w:szCs w:val="22"/>
              </w:rPr>
              <w:t>預算；國防部未及列入</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屬國防部、行政院主計總處應辦事項。</w:t>
            </w:r>
          </w:p>
        </w:tc>
      </w:tr>
      <w:tr w:rsidR="00D72700" w:rsidRPr="0055731F" w14:paraId="7D7A18F6" w14:textId="77777777" w:rsidTr="004A61D0">
        <w:trPr>
          <w:trHeight w:val="39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相關設施興建完工後，常未能達到預計使用目標，易致公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支出效益偏低，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w:t>
            </w:r>
            <w:proofErr w:type="gramStart"/>
            <w:r w:rsidRPr="0055731F">
              <w:rPr>
                <w:rFonts w:eastAsia="標楷體" w:hint="eastAsia"/>
                <w:color w:val="000000" w:themeColor="text1"/>
                <w:kern w:val="0"/>
                <w:sz w:val="22"/>
                <w:szCs w:val="22"/>
              </w:rPr>
              <w:t>依循等</w:t>
            </w:r>
            <w:proofErr w:type="gramEnd"/>
            <w:r w:rsidRPr="0055731F">
              <w:rPr>
                <w:rFonts w:eastAsia="標楷體" w:hint="eastAsia"/>
                <w:color w:val="000000" w:themeColor="text1"/>
                <w:kern w:val="0"/>
                <w:sz w:val="22"/>
                <w:szCs w:val="22"/>
              </w:rPr>
              <w:t>。然，各部會補助地方建設完成案之利用率、運用率等曾低於前開活化標準而</w:t>
            </w:r>
            <w:proofErr w:type="gramStart"/>
            <w:r w:rsidRPr="0055731F">
              <w:rPr>
                <w:rFonts w:eastAsia="標楷體" w:hint="eastAsia"/>
                <w:color w:val="000000" w:themeColor="text1"/>
                <w:kern w:val="0"/>
                <w:sz w:val="22"/>
                <w:szCs w:val="22"/>
              </w:rPr>
              <w:t>須予管控</w:t>
            </w:r>
            <w:proofErr w:type="gramEnd"/>
            <w:r w:rsidRPr="0055731F">
              <w:rPr>
                <w:rFonts w:eastAsia="標楷體" w:hint="eastAsia"/>
                <w:color w:val="000000" w:themeColor="text1"/>
                <w:kern w:val="0"/>
                <w:sz w:val="22"/>
                <w:szCs w:val="22"/>
              </w:rPr>
              <w:t>案件來源並非每年例行全面清查結果，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w:t>
            </w:r>
            <w:proofErr w:type="gramStart"/>
            <w:r w:rsidRPr="0055731F">
              <w:rPr>
                <w:rFonts w:eastAsia="標楷體" w:hint="eastAsia"/>
                <w:color w:val="000000" w:themeColor="text1"/>
                <w:kern w:val="0"/>
                <w:sz w:val="22"/>
                <w:szCs w:val="22"/>
              </w:rPr>
              <w:t>列管欠周</w:t>
            </w:r>
            <w:proofErr w:type="gramEnd"/>
            <w:r w:rsidRPr="0055731F">
              <w:rPr>
                <w:rFonts w:eastAsia="標楷體" w:hint="eastAsia"/>
                <w:color w:val="000000" w:themeColor="text1"/>
                <w:kern w:val="0"/>
                <w:sz w:val="22"/>
                <w:szCs w:val="22"/>
              </w:rPr>
              <w:t>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w:t>
            </w:r>
            <w:proofErr w:type="gramStart"/>
            <w:r w:rsidRPr="0055731F">
              <w:rPr>
                <w:rFonts w:eastAsia="標楷體" w:hint="eastAsia"/>
                <w:color w:val="000000" w:themeColor="text1"/>
                <w:kern w:val="0"/>
                <w:sz w:val="22"/>
                <w:szCs w:val="22"/>
              </w:rPr>
              <w:t>惟均有於</w:t>
            </w:r>
            <w:proofErr w:type="gramEnd"/>
            <w:r w:rsidRPr="0055731F">
              <w:rPr>
                <w:rFonts w:eastAsia="標楷體" w:hint="eastAsia"/>
                <w:color w:val="000000" w:themeColor="text1"/>
                <w:kern w:val="0"/>
                <w:sz w:val="22"/>
                <w:szCs w:val="22"/>
              </w:rPr>
              <w:t>年度內辦理計畫修正，展延計畫期程及調整年度經費情形，顯示現行著重於預算執行之控管方式，無法</w:t>
            </w:r>
            <w:proofErr w:type="gramStart"/>
            <w:r w:rsidRPr="0055731F">
              <w:rPr>
                <w:rFonts w:eastAsia="標楷體" w:hint="eastAsia"/>
                <w:color w:val="000000" w:themeColor="text1"/>
                <w:kern w:val="0"/>
                <w:sz w:val="22"/>
                <w:szCs w:val="22"/>
              </w:rPr>
              <w:t>覈</w:t>
            </w:r>
            <w:proofErr w:type="gramEnd"/>
            <w:r w:rsidRPr="0055731F">
              <w:rPr>
                <w:rFonts w:eastAsia="標楷體" w:hint="eastAsia"/>
                <w:color w:val="000000" w:themeColor="text1"/>
                <w:kern w:val="0"/>
                <w:sz w:val="22"/>
                <w:szCs w:val="22"/>
              </w:rPr>
              <w:t>實反映計畫實際執行進度與原計畫之差異。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要求行政院強化相關管控機制，評估將計畫經費與期程變動情形納為計畫管考</w:t>
            </w:r>
            <w:proofErr w:type="gramStart"/>
            <w:r w:rsidRPr="0055731F">
              <w:rPr>
                <w:rFonts w:eastAsia="標楷體" w:hint="eastAsia"/>
                <w:color w:val="000000" w:themeColor="text1"/>
                <w:kern w:val="0"/>
                <w:sz w:val="22"/>
                <w:szCs w:val="22"/>
              </w:rPr>
              <w:t>會議參據</w:t>
            </w:r>
            <w:proofErr w:type="gramEnd"/>
            <w:r w:rsidRPr="0055731F">
              <w:rPr>
                <w:rFonts w:eastAsia="標楷體" w:hint="eastAsia"/>
                <w:color w:val="000000" w:themeColor="text1"/>
                <w:kern w:val="0"/>
                <w:sz w:val="22"/>
                <w:szCs w:val="22"/>
              </w:rPr>
              <w:t>，以提升執行成效，並確立公共建設計畫營運評估作業之揭露機制，將有關案件管</w:t>
            </w:r>
            <w:r w:rsidRPr="0055731F">
              <w:rPr>
                <w:rFonts w:eastAsia="標楷體" w:hint="eastAsia"/>
                <w:color w:val="000000" w:themeColor="text1"/>
                <w:kern w:val="0"/>
                <w:sz w:val="22"/>
                <w:szCs w:val="22"/>
              </w:rPr>
              <w:lastRenderedPageBreak/>
              <w:t>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4A61D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w:t>
            </w:r>
            <w:proofErr w:type="gramStart"/>
            <w:r w:rsidRPr="0055731F">
              <w:rPr>
                <w:rFonts w:eastAsia="標楷體" w:hint="eastAsia"/>
                <w:color w:val="000000" w:themeColor="text1"/>
                <w:kern w:val="0"/>
                <w:sz w:val="22"/>
                <w:szCs w:val="22"/>
              </w:rPr>
              <w:t>挹</w:t>
            </w:r>
            <w:proofErr w:type="gramEnd"/>
            <w:r w:rsidRPr="0055731F">
              <w:rPr>
                <w:rFonts w:eastAsia="標楷體" w:hint="eastAsia"/>
                <w:color w:val="000000" w:themeColor="text1"/>
                <w:kern w:val="0"/>
                <w:sz w:val="22"/>
                <w:szCs w:val="22"/>
              </w:rPr>
              <w:t>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過於廣泛；又其中多有僅具短期效益者，並常因規劃、執行及管理欠妥致未達預期目標、使用成效呈不足或下降等。為提升中央政府運用補助引導區域合作治理之辦理成效、加強相關規劃、執行、管理之督導，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利相關公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3B7A0245" w14:textId="77777777" w:rsidTr="004A61D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w:t>
            </w:r>
            <w:r w:rsidRPr="0055731F">
              <w:rPr>
                <w:rFonts w:eastAsia="標楷體" w:hint="eastAsia"/>
                <w:color w:val="000000" w:themeColor="text1"/>
                <w:kern w:val="0"/>
                <w:sz w:val="22"/>
                <w:szCs w:val="22"/>
              </w:rPr>
              <w:lastRenderedPageBreak/>
              <w:t>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要求自</w:t>
            </w:r>
            <w:proofErr w:type="gramStart"/>
            <w:r w:rsidRPr="0055731F">
              <w:rPr>
                <w:rFonts w:eastAsia="標楷體" w:hint="eastAsia"/>
                <w:color w:val="000000" w:themeColor="text1"/>
                <w:kern w:val="0"/>
                <w:sz w:val="22"/>
                <w:szCs w:val="22"/>
              </w:rPr>
              <w:t>114</w:t>
            </w:r>
            <w:proofErr w:type="gramEnd"/>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w:t>
            </w:r>
            <w:proofErr w:type="gramStart"/>
            <w:r w:rsidRPr="0055731F">
              <w:rPr>
                <w:rFonts w:eastAsia="標楷體" w:hint="eastAsia"/>
                <w:color w:val="000000" w:themeColor="text1"/>
                <w:kern w:val="0"/>
                <w:sz w:val="22"/>
                <w:szCs w:val="22"/>
              </w:rPr>
              <w:t>前緊後鬆</w:t>
            </w:r>
            <w:proofErr w:type="gramEnd"/>
            <w:r w:rsidRPr="0055731F">
              <w:rPr>
                <w:rFonts w:eastAsia="標楷體" w:hint="eastAsia"/>
                <w:color w:val="000000" w:themeColor="text1"/>
                <w:kern w:val="0"/>
                <w:sz w:val="22"/>
                <w:szCs w:val="22"/>
              </w:rPr>
              <w:t>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3BBD6A4" w14:textId="77777777" w:rsidTr="004A61D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t>屬行政院主計總處應辦事項。</w:t>
            </w:r>
          </w:p>
        </w:tc>
      </w:tr>
      <w:tr w:rsidR="00D72700" w:rsidRPr="0055731F" w14:paraId="0FE57126" w14:textId="77777777" w:rsidTr="004A61D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w:t>
            </w:r>
            <w:proofErr w:type="gramStart"/>
            <w:r w:rsidRPr="0055731F">
              <w:rPr>
                <w:rFonts w:eastAsia="標楷體" w:hint="eastAsia"/>
                <w:color w:val="000000" w:themeColor="text1"/>
                <w:kern w:val="0"/>
                <w:sz w:val="22"/>
                <w:szCs w:val="22"/>
              </w:rPr>
              <w:t>鑑</w:t>
            </w:r>
            <w:proofErr w:type="gramEnd"/>
            <w:r w:rsidRPr="0055731F">
              <w:rPr>
                <w:rFonts w:eastAsia="標楷體" w:hint="eastAsia"/>
                <w:color w:val="000000" w:themeColor="text1"/>
                <w:kern w:val="0"/>
                <w:sz w:val="22"/>
                <w:szCs w:val="22"/>
              </w:rPr>
              <w:t>於詐騙已成為跨國界的產業，隨著詐騙日趨科技化、智慧化與</w:t>
            </w:r>
            <w:proofErr w:type="gramStart"/>
            <w:r w:rsidRPr="0055731F">
              <w:rPr>
                <w:rFonts w:eastAsia="標楷體" w:hint="eastAsia"/>
                <w:color w:val="000000" w:themeColor="text1"/>
                <w:kern w:val="0"/>
                <w:sz w:val="22"/>
                <w:szCs w:val="22"/>
              </w:rPr>
              <w:t>跨境化</w:t>
            </w:r>
            <w:proofErr w:type="gramEnd"/>
            <w:r w:rsidRPr="0055731F">
              <w:rPr>
                <w:rFonts w:eastAsia="標楷體" w:hint="eastAsia"/>
                <w:color w:val="000000" w:themeColor="text1"/>
                <w:kern w:val="0"/>
                <w:sz w:val="22"/>
                <w:szCs w:val="22"/>
              </w:rPr>
              <w:t>，已成為各國的治安挑戰，由於</w:t>
            </w:r>
            <w:proofErr w:type="gramStart"/>
            <w:r w:rsidRPr="0055731F">
              <w:rPr>
                <w:rFonts w:eastAsia="標楷體" w:hint="eastAsia"/>
                <w:color w:val="000000" w:themeColor="text1"/>
                <w:kern w:val="0"/>
                <w:sz w:val="22"/>
                <w:szCs w:val="22"/>
              </w:rPr>
              <w:t>個</w:t>
            </w:r>
            <w:proofErr w:type="gramEnd"/>
            <w:r w:rsidRPr="0055731F">
              <w:rPr>
                <w:rFonts w:eastAsia="標楷體" w:hint="eastAsia"/>
                <w:color w:val="000000" w:themeColor="text1"/>
                <w:kern w:val="0"/>
                <w:sz w:val="22"/>
                <w:szCs w:val="22"/>
              </w:rPr>
              <w:t>資外</w:t>
            </w:r>
            <w:proofErr w:type="gramStart"/>
            <w:r w:rsidRPr="0055731F">
              <w:rPr>
                <w:rFonts w:eastAsia="標楷體" w:hint="eastAsia"/>
                <w:color w:val="000000" w:themeColor="text1"/>
                <w:kern w:val="0"/>
                <w:sz w:val="22"/>
                <w:szCs w:val="22"/>
              </w:rPr>
              <w:t>洩</w:t>
            </w:r>
            <w:proofErr w:type="gramEnd"/>
            <w:r w:rsidRPr="0055731F">
              <w:rPr>
                <w:rFonts w:eastAsia="標楷體" w:hint="eastAsia"/>
                <w:color w:val="000000" w:themeColor="text1"/>
                <w:kern w:val="0"/>
                <w:sz w:val="22"/>
                <w:szCs w:val="22"/>
              </w:rPr>
              <w:t>問題嚴重，政府無力解決，尤其電子化程度愈高的國家，詐騙案件的成長更為顯著。</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數位發展部、金融監督管理委員會、法務部、內政部警政署及國家通訊傳播委員會與電信業者合作，探討研究詐騙常使用的工具，積極盤點資源，加重法制刑責，並檢討分析如何監控防堵通訊網路、訊息廣告及人頭</w:t>
            </w:r>
            <w:proofErr w:type="gramStart"/>
            <w:r w:rsidRPr="0055731F">
              <w:rPr>
                <w:rFonts w:eastAsia="標楷體" w:hint="eastAsia"/>
                <w:color w:val="000000" w:themeColor="text1"/>
                <w:kern w:val="0"/>
                <w:sz w:val="22"/>
                <w:szCs w:val="22"/>
              </w:rPr>
              <w:t>帳戶等浮濫</w:t>
            </w:r>
            <w:proofErr w:type="gramEnd"/>
            <w:r w:rsidRPr="0055731F">
              <w:rPr>
                <w:rFonts w:eastAsia="標楷體" w:hint="eastAsia"/>
                <w:color w:val="000000" w:themeColor="text1"/>
                <w:kern w:val="0"/>
                <w:sz w:val="22"/>
                <w:szCs w:val="22"/>
              </w:rPr>
              <w:t>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4A61D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w:t>
            </w:r>
            <w:proofErr w:type="gramStart"/>
            <w:r w:rsidRPr="0055731F">
              <w:rPr>
                <w:rFonts w:eastAsia="標楷體" w:hint="eastAsia"/>
                <w:color w:val="000000" w:themeColor="text1"/>
                <w:kern w:val="0"/>
                <w:sz w:val="22"/>
                <w:szCs w:val="22"/>
              </w:rPr>
              <w:t>管理署推估</w:t>
            </w:r>
            <w:proofErr w:type="gramEnd"/>
            <w:r w:rsidRPr="0055731F">
              <w:rPr>
                <w:rFonts w:eastAsia="標楷體" w:hint="eastAsia"/>
                <w:color w:val="000000" w:themeColor="text1"/>
                <w:kern w:val="0"/>
                <w:sz w:val="22"/>
                <w:szCs w:val="22"/>
              </w:rPr>
              <w:t>，全台灣一年浪費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w:t>
            </w:r>
            <w:proofErr w:type="gramStart"/>
            <w:r w:rsidRPr="0055731F">
              <w:rPr>
                <w:rFonts w:eastAsia="標楷體" w:hint="eastAsia"/>
                <w:color w:val="000000" w:themeColor="text1"/>
                <w:kern w:val="0"/>
                <w:sz w:val="22"/>
                <w:szCs w:val="22"/>
              </w:rPr>
              <w:t>廚餘桶可以</w:t>
            </w:r>
            <w:proofErr w:type="gramEnd"/>
            <w:r w:rsidRPr="0055731F">
              <w:rPr>
                <w:rFonts w:eastAsia="標楷體" w:hint="eastAsia"/>
                <w:color w:val="000000" w:themeColor="text1"/>
                <w:kern w:val="0"/>
                <w:sz w:val="22"/>
                <w:szCs w:val="22"/>
              </w:rPr>
              <w:t>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w:t>
            </w:r>
            <w:proofErr w:type="gramStart"/>
            <w:r w:rsidRPr="0055731F">
              <w:rPr>
                <w:rFonts w:eastAsia="標楷體" w:hint="eastAsia"/>
                <w:color w:val="000000" w:themeColor="text1"/>
                <w:kern w:val="0"/>
                <w:sz w:val="22"/>
                <w:szCs w:val="22"/>
              </w:rPr>
              <w:t>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proofErr w:type="gramEnd"/>
            <w:r w:rsidRPr="0055731F">
              <w:rPr>
                <w:rFonts w:eastAsia="標楷體" w:hint="eastAsia"/>
                <w:color w:val="000000" w:themeColor="text1"/>
                <w:kern w:val="0"/>
                <w:sz w:val="22"/>
                <w:szCs w:val="22"/>
              </w:rPr>
              <w:t>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w:t>
            </w:r>
            <w:r w:rsidRPr="0055731F">
              <w:rPr>
                <w:rFonts w:eastAsia="標楷體" w:hint="eastAsia"/>
                <w:color w:val="000000" w:themeColor="text1"/>
                <w:kern w:val="0"/>
                <w:sz w:val="22"/>
                <w:szCs w:val="22"/>
              </w:rPr>
              <w:lastRenderedPageBreak/>
              <w:t>言之，國人一年浪費的食物可以援助弱勢十餘年。進一步來說，當今台灣社會最缺乏的不是食物，而是缺少途徑傳遞資源給有困難、有需要的人們手中，且有效</w:t>
            </w:r>
            <w:proofErr w:type="gramStart"/>
            <w:r w:rsidRPr="0055731F">
              <w:rPr>
                <w:rFonts w:eastAsia="標楷體" w:hint="eastAsia"/>
                <w:color w:val="000000" w:themeColor="text1"/>
                <w:kern w:val="0"/>
                <w:sz w:val="22"/>
                <w:szCs w:val="22"/>
              </w:rPr>
              <w:t>利用剩食之</w:t>
            </w:r>
            <w:proofErr w:type="gramEnd"/>
            <w:r w:rsidRPr="0055731F">
              <w:rPr>
                <w:rFonts w:eastAsia="標楷體" w:hint="eastAsia"/>
                <w:color w:val="000000" w:themeColor="text1"/>
                <w:kern w:val="0"/>
                <w:sz w:val="22"/>
                <w:szCs w:val="22"/>
              </w:rPr>
              <w:t>目的，除解決貧窮的目標之外，應加上環境永續的新意涵。</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迄今</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利用方式未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完善，尚無實際具體的成效，國內仍存在食物浪費和供給</w:t>
            </w:r>
            <w:proofErr w:type="gramStart"/>
            <w:r w:rsidRPr="0055731F">
              <w:rPr>
                <w:rFonts w:eastAsia="標楷體" w:hint="eastAsia"/>
                <w:color w:val="000000" w:themeColor="text1"/>
                <w:kern w:val="0"/>
                <w:sz w:val="22"/>
                <w:szCs w:val="22"/>
              </w:rPr>
              <w:t>不均的矛盾</w:t>
            </w:r>
            <w:proofErr w:type="gramEnd"/>
            <w:r w:rsidRPr="0055731F">
              <w:rPr>
                <w:rFonts w:eastAsia="標楷體" w:hint="eastAsia"/>
                <w:color w:val="000000" w:themeColor="text1"/>
                <w:kern w:val="0"/>
                <w:sz w:val="22"/>
                <w:szCs w:val="22"/>
              </w:rPr>
              <w:t>，亦發生過期品流入黑市再出售給消費者之情事。因此，為有效推廣愛惜食物、落實零飢餓的目標，</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擬跨部會意見，結合過剩食物數及求援人數之登錄資料，建置跨部會</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利用方案，同時評估商家主動捐贈食物可</w:t>
            </w:r>
            <w:proofErr w:type="gramStart"/>
            <w:r w:rsidRPr="0055731F">
              <w:rPr>
                <w:rFonts w:eastAsia="標楷體" w:hint="eastAsia"/>
                <w:color w:val="000000" w:themeColor="text1"/>
                <w:kern w:val="0"/>
                <w:sz w:val="22"/>
                <w:szCs w:val="22"/>
              </w:rPr>
              <w:t>抵扣加值</w:t>
            </w:r>
            <w:proofErr w:type="gramEnd"/>
            <w:r w:rsidRPr="0055731F">
              <w:rPr>
                <w:rFonts w:eastAsia="標楷體" w:hint="eastAsia"/>
                <w:color w:val="000000" w:themeColor="text1"/>
                <w:kern w:val="0"/>
                <w:sz w:val="22"/>
                <w:szCs w:val="22"/>
              </w:rPr>
              <w:t>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lastRenderedPageBreak/>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4A61D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要求行政院邀集相關單位</w:t>
            </w:r>
            <w:proofErr w:type="gramStart"/>
            <w:r w:rsidRPr="0055731F">
              <w:rPr>
                <w:rFonts w:eastAsia="標楷體" w:hint="eastAsia"/>
                <w:color w:val="000000" w:themeColor="text1"/>
                <w:kern w:val="0"/>
                <w:sz w:val="22"/>
                <w:szCs w:val="22"/>
              </w:rPr>
              <w:t>研議修</w:t>
            </w:r>
            <w:proofErr w:type="gramEnd"/>
            <w:r w:rsidRPr="0055731F">
              <w:rPr>
                <w:rFonts w:eastAsia="標楷體" w:hint="eastAsia"/>
                <w:color w:val="000000" w:themeColor="text1"/>
                <w:kern w:val="0"/>
                <w:sz w:val="22"/>
                <w:szCs w:val="22"/>
              </w:rPr>
              <w:t>法來增加上市上櫃公司員工於公司有盈利時的薪資待遇之可行性，並要求金融監督管理委員會確實督導各上市上櫃公司依據證券交易法第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屬金融監督管理委員會應辦事項。</w:t>
            </w:r>
          </w:p>
        </w:tc>
      </w:tr>
      <w:tr w:rsidR="00D72700" w:rsidRPr="0055731F" w14:paraId="0FDF45C8" w14:textId="77777777" w:rsidTr="004A61D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w:t>
            </w:r>
            <w:proofErr w:type="gramStart"/>
            <w:r w:rsidRPr="0055731F">
              <w:rPr>
                <w:rFonts w:eastAsia="標楷體" w:hint="eastAsia"/>
                <w:color w:val="000000" w:themeColor="text1"/>
                <w:kern w:val="0"/>
                <w:sz w:val="22"/>
                <w:szCs w:val="22"/>
              </w:rPr>
              <w:t>個人幣商洗錢防制監理</w:t>
            </w:r>
            <w:proofErr w:type="gramEnd"/>
            <w:r w:rsidRPr="0055731F">
              <w:rPr>
                <w:rFonts w:eastAsia="標楷體" w:hint="eastAsia"/>
                <w:color w:val="000000" w:themeColor="text1"/>
                <w:kern w:val="0"/>
                <w:sz w:val="22"/>
                <w:szCs w:val="22"/>
              </w:rPr>
              <w:t>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，金融監督管理委員會證券期貨局表示，由於</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lastRenderedPageBreak/>
              <w:t>由中央銀行負責辦理，並非金融監督管理委員會的權責，因此，這項指導原則僅針對非</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的發行，並未針對</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進行規範。為促進虛擬資產交易市場之</w:t>
            </w:r>
            <w:proofErr w:type="gramStart"/>
            <w:r w:rsidRPr="0055731F">
              <w:rPr>
                <w:rFonts w:eastAsia="標楷體" w:hint="eastAsia"/>
                <w:color w:val="000000" w:themeColor="text1"/>
                <w:kern w:val="0"/>
                <w:sz w:val="22"/>
                <w:szCs w:val="22"/>
              </w:rPr>
              <w:t>健全，</w:t>
            </w:r>
            <w:proofErr w:type="gramEnd"/>
            <w:r w:rsidRPr="0055731F">
              <w:rPr>
                <w:rFonts w:eastAsia="標楷體" w:hint="eastAsia"/>
                <w:color w:val="000000" w:themeColor="text1"/>
                <w:kern w:val="0"/>
                <w:sz w:val="22"/>
                <w:szCs w:val="22"/>
              </w:rPr>
              <w:t>避免灰色地帶出現，</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要求行政院邀集金融監督管理委員會、中央銀行針對是否禁止業者販賣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進行磋商和</w:t>
            </w:r>
            <w:proofErr w:type="gramStart"/>
            <w:r w:rsidRPr="0055731F">
              <w:rPr>
                <w:rFonts w:eastAsia="標楷體" w:hint="eastAsia"/>
                <w:color w:val="000000" w:themeColor="text1"/>
                <w:kern w:val="0"/>
                <w:sz w:val="22"/>
                <w:szCs w:val="22"/>
              </w:rPr>
              <w:t>研議</w:t>
            </w:r>
            <w:proofErr w:type="gramEnd"/>
            <w:r w:rsidRPr="0055731F">
              <w:rPr>
                <w:rFonts w:eastAsia="標楷體" w:hint="eastAsia"/>
                <w:color w:val="000000" w:themeColor="text1"/>
                <w:kern w:val="0"/>
                <w:sz w:val="22"/>
                <w:szCs w:val="22"/>
              </w:rPr>
              <w:t>，並於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屬金融監督管理委員會主辦、中央銀行協辦事項。</w:t>
            </w:r>
          </w:p>
        </w:tc>
      </w:tr>
      <w:tr w:rsidR="00D72700" w:rsidRPr="0055731F" w14:paraId="606C035F" w14:textId="77777777" w:rsidTr="004A61D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，並推動金融機構聘任</w:t>
            </w:r>
            <w:proofErr w:type="gramStart"/>
            <w:r w:rsidRPr="0055731F">
              <w:rPr>
                <w:rFonts w:eastAsia="標楷體" w:hint="eastAsia"/>
                <w:color w:val="000000" w:themeColor="text1"/>
                <w:kern w:val="0"/>
                <w:sz w:val="22"/>
                <w:szCs w:val="22"/>
              </w:rPr>
              <w:t>具資安</w:t>
            </w:r>
            <w:proofErr w:type="gramEnd"/>
            <w:r w:rsidRPr="0055731F">
              <w:rPr>
                <w:rFonts w:eastAsia="標楷體" w:hint="eastAsia"/>
                <w:color w:val="000000" w:themeColor="text1"/>
                <w:kern w:val="0"/>
                <w:sz w:val="22"/>
                <w:szCs w:val="22"/>
              </w:rPr>
              <w:t>背景之董事或</w:t>
            </w:r>
            <w:proofErr w:type="gramStart"/>
            <w:r w:rsidRPr="0055731F">
              <w:rPr>
                <w:rFonts w:eastAsia="標楷體" w:hint="eastAsia"/>
                <w:color w:val="000000" w:themeColor="text1"/>
                <w:kern w:val="0"/>
                <w:sz w:val="22"/>
                <w:szCs w:val="22"/>
              </w:rPr>
              <w:t>設置資安諮詢</w:t>
            </w:r>
            <w:proofErr w:type="gramEnd"/>
            <w:r w:rsidRPr="0055731F">
              <w:rPr>
                <w:rFonts w:eastAsia="標楷體" w:hint="eastAsia"/>
                <w:color w:val="000000" w:themeColor="text1"/>
                <w:kern w:val="0"/>
                <w:sz w:val="22"/>
                <w:szCs w:val="22"/>
              </w:rPr>
              <w:t>小組。但部分金融機構之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人事異動頻繁，其中公股行庫部分，華南商業銀行股份有限公司於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w:t>
            </w:r>
            <w:proofErr w:type="gramStart"/>
            <w:r w:rsidRPr="0055731F">
              <w:rPr>
                <w:rFonts w:eastAsia="標楷體" w:hint="eastAsia"/>
                <w:color w:val="000000" w:themeColor="text1"/>
                <w:kern w:val="0"/>
                <w:sz w:val="22"/>
                <w:szCs w:val="22"/>
              </w:rPr>
              <w:t>職務更懸缺</w:t>
            </w:r>
            <w:proofErr w:type="gramEnd"/>
            <w:r w:rsidRPr="0055731F">
              <w:rPr>
                <w:rFonts w:eastAsia="標楷體" w:hint="eastAsia"/>
                <w:color w:val="000000" w:themeColor="text1"/>
                <w:kern w:val="0"/>
                <w:sz w:val="22"/>
                <w:szCs w:val="22"/>
              </w:rPr>
              <w:t>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更被指出其僅有財金背景，但</w:t>
            </w:r>
            <w:proofErr w:type="gramStart"/>
            <w:r w:rsidRPr="0055731F">
              <w:rPr>
                <w:rFonts w:eastAsia="標楷體" w:hint="eastAsia"/>
                <w:color w:val="000000" w:themeColor="text1"/>
                <w:kern w:val="0"/>
                <w:sz w:val="22"/>
                <w:szCs w:val="22"/>
              </w:rPr>
              <w:t>沒有資安相關</w:t>
            </w:r>
            <w:proofErr w:type="gramEnd"/>
            <w:r w:rsidRPr="0055731F">
              <w:rPr>
                <w:rFonts w:eastAsia="標楷體" w:hint="eastAsia"/>
                <w:color w:val="000000" w:themeColor="text1"/>
                <w:kern w:val="0"/>
                <w:sz w:val="22"/>
                <w:szCs w:val="22"/>
              </w:rPr>
              <w:t>背景和專業。為強化各金融機構</w:t>
            </w:r>
            <w:proofErr w:type="gramStart"/>
            <w:r w:rsidRPr="0055731F">
              <w:rPr>
                <w:rFonts w:eastAsia="標楷體" w:hint="eastAsia"/>
                <w:color w:val="000000" w:themeColor="text1"/>
                <w:kern w:val="0"/>
                <w:sz w:val="22"/>
                <w:szCs w:val="22"/>
              </w:rPr>
              <w:t>之資安治理</w:t>
            </w:r>
            <w:proofErr w:type="gramEnd"/>
            <w:r w:rsidRPr="0055731F">
              <w:rPr>
                <w:rFonts w:eastAsia="標楷體" w:hint="eastAsia"/>
                <w:color w:val="000000" w:themeColor="text1"/>
                <w:kern w:val="0"/>
                <w:sz w:val="22"/>
                <w:szCs w:val="22"/>
              </w:rPr>
              <w:t>效能，</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要求行政院責成金融監督管理委員會、財政部督導各金融機構確實依相關規定設置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，並避免其因公司內部職務調整而造成短期內之頻繁人事異動；另公股行庫在</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層面應做好表率，各公股行庫</w:t>
            </w:r>
            <w:proofErr w:type="gramStart"/>
            <w:r w:rsidRPr="0055731F">
              <w:rPr>
                <w:rFonts w:eastAsia="標楷體" w:hint="eastAsia"/>
                <w:color w:val="000000" w:themeColor="text1"/>
                <w:kern w:val="0"/>
                <w:sz w:val="22"/>
                <w:szCs w:val="22"/>
              </w:rPr>
              <w:t>資安長宜具備資安</w:t>
            </w:r>
            <w:proofErr w:type="gramEnd"/>
            <w:r w:rsidRPr="0055731F">
              <w:rPr>
                <w:rFonts w:eastAsia="標楷體" w:hint="eastAsia"/>
                <w:color w:val="000000" w:themeColor="text1"/>
                <w:kern w:val="0"/>
                <w:sz w:val="22"/>
                <w:szCs w:val="22"/>
              </w:rPr>
              <w:t>專業始得擔任，若逢人事異動之情況，各公股行庫應同時</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提</w:t>
            </w:r>
            <w:proofErr w:type="gramStart"/>
            <w:r w:rsidRPr="0055731F">
              <w:rPr>
                <w:rFonts w:eastAsia="標楷體" w:hint="eastAsia"/>
                <w:color w:val="000000" w:themeColor="text1"/>
                <w:kern w:val="0"/>
                <w:sz w:val="22"/>
                <w:szCs w:val="22"/>
              </w:rPr>
              <w:t>內部資安專長</w:t>
            </w:r>
            <w:proofErr w:type="gramEnd"/>
            <w:r w:rsidRPr="0055731F">
              <w:rPr>
                <w:rFonts w:eastAsia="標楷體" w:hint="eastAsia"/>
                <w:color w:val="000000" w:themeColor="text1"/>
                <w:kern w:val="0"/>
                <w:sz w:val="22"/>
                <w:szCs w:val="22"/>
              </w:rPr>
              <w:t>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t>屬金融監督管理委員會及財政部應辦事項。</w:t>
            </w:r>
          </w:p>
        </w:tc>
      </w:tr>
      <w:tr w:rsidR="00D72700" w:rsidRPr="0055731F" w14:paraId="443D4625" w14:textId="77777777" w:rsidTr="004A61D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w:t>
            </w:r>
            <w:proofErr w:type="gramStart"/>
            <w:r w:rsidRPr="0055731F">
              <w:rPr>
                <w:rFonts w:hint="eastAsia"/>
                <w:color w:val="000000" w:themeColor="text1"/>
              </w:rPr>
              <w:t>機關無</w:t>
            </w:r>
            <w:r w:rsidRPr="0055731F">
              <w:rPr>
                <w:rFonts w:hint="eastAsia"/>
                <w:color w:val="000000" w:themeColor="text1"/>
                <w:kern w:val="0"/>
              </w:rPr>
              <w:t>籌設</w:t>
            </w:r>
            <w:proofErr w:type="gramEnd"/>
            <w:r w:rsidRPr="0055731F">
              <w:rPr>
                <w:rFonts w:hint="eastAsia"/>
                <w:color w:val="000000" w:themeColor="text1"/>
                <w:kern w:val="0"/>
              </w:rPr>
              <w:t>新設公司</w:t>
            </w:r>
            <w:r>
              <w:rPr>
                <w:rFonts w:hint="eastAsia"/>
                <w:color w:val="000000" w:themeColor="text1"/>
                <w:kern w:val="0"/>
              </w:rPr>
              <w:t>作業</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1A7505AA" w14:textId="77777777" w:rsidTr="004A61D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w:t>
            </w:r>
            <w:proofErr w:type="gramStart"/>
            <w:r w:rsidRPr="0055731F">
              <w:rPr>
                <w:rFonts w:eastAsia="標楷體" w:hint="eastAsia"/>
                <w:color w:val="000000" w:themeColor="text1"/>
                <w:kern w:val="0"/>
                <w:sz w:val="22"/>
                <w:szCs w:val="22"/>
              </w:rPr>
              <w:t>次依同</w:t>
            </w:r>
            <w:proofErr w:type="gramEnd"/>
            <w:r w:rsidRPr="0055731F">
              <w:rPr>
                <w:rFonts w:eastAsia="標楷體" w:hint="eastAsia"/>
                <w:color w:val="000000" w:themeColor="text1"/>
                <w:kern w:val="0"/>
                <w:sz w:val="22"/>
                <w:szCs w:val="22"/>
              </w:rPr>
              <w:t>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w:t>
            </w:r>
            <w:r w:rsidRPr="0055731F">
              <w:rPr>
                <w:rFonts w:eastAsia="標楷體" w:hint="eastAsia"/>
                <w:color w:val="000000" w:themeColor="text1"/>
                <w:kern w:val="0"/>
                <w:sz w:val="22"/>
                <w:szCs w:val="22"/>
              </w:rPr>
              <w:lastRenderedPageBreak/>
              <w:t>治團體或公職候選人，動用行政資源編印製、散發、張貼文書、圖畫、其他宣傳品或辦理相關活動」；約聘人員是行政機關依法進用之人員，為公務人員行政中立法</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用之對象，亦應嚴守行政中立。</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屬原住民族委員會應辦事項。</w:t>
            </w:r>
          </w:p>
        </w:tc>
      </w:tr>
      <w:tr w:rsidR="00D72700" w:rsidRPr="0055731F" w14:paraId="4C23286F" w14:textId="77777777" w:rsidTr="004A61D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w:t>
            </w:r>
            <w:proofErr w:type="gramStart"/>
            <w:r w:rsidRPr="0055731F">
              <w:rPr>
                <w:rFonts w:eastAsia="標楷體" w:hint="eastAsia"/>
                <w:color w:val="000000" w:themeColor="text1"/>
                <w:kern w:val="0"/>
                <w:sz w:val="22"/>
                <w:szCs w:val="22"/>
              </w:rPr>
              <w:t>官方臉書宣傳</w:t>
            </w:r>
            <w:proofErr w:type="gramEnd"/>
            <w:r w:rsidRPr="0055731F">
              <w:rPr>
                <w:rFonts w:eastAsia="標楷體" w:hint="eastAsia"/>
                <w:color w:val="000000" w:themeColor="text1"/>
                <w:kern w:val="0"/>
                <w:sz w:val="22"/>
                <w:szCs w:val="22"/>
              </w:rPr>
              <w:t>中，可見許多部會粉</w:t>
            </w:r>
            <w:proofErr w:type="gramStart"/>
            <w:r w:rsidRPr="0055731F">
              <w:rPr>
                <w:rFonts w:eastAsia="標楷體" w:hint="eastAsia"/>
                <w:color w:val="000000" w:themeColor="text1"/>
                <w:kern w:val="0"/>
                <w:sz w:val="22"/>
                <w:szCs w:val="22"/>
              </w:rPr>
              <w:t>專帳</w:t>
            </w:r>
            <w:proofErr w:type="gramEnd"/>
            <w:r w:rsidRPr="0055731F">
              <w:rPr>
                <w:rFonts w:eastAsia="標楷體" w:hint="eastAsia"/>
                <w:color w:val="000000" w:themeColor="text1"/>
                <w:kern w:val="0"/>
                <w:sz w:val="22"/>
                <w:szCs w:val="22"/>
              </w:rPr>
              <w:t>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w:t>
            </w:r>
            <w:proofErr w:type="gramStart"/>
            <w:r w:rsidRPr="0055731F">
              <w:rPr>
                <w:rFonts w:eastAsia="標楷體" w:hint="eastAsia"/>
                <w:color w:val="000000" w:themeColor="text1"/>
                <w:kern w:val="0"/>
                <w:sz w:val="22"/>
                <w:szCs w:val="22"/>
              </w:rPr>
              <w:t>之貼文</w:t>
            </w:r>
            <w:proofErr w:type="gramEnd"/>
            <w:r w:rsidRPr="0055731F">
              <w:rPr>
                <w:rFonts w:eastAsia="標楷體" w:hint="eastAsia"/>
                <w:color w:val="000000" w:themeColor="text1"/>
                <w:kern w:val="0"/>
                <w:sz w:val="22"/>
                <w:szCs w:val="22"/>
              </w:rPr>
              <w:t>，竟有核能安全委員會、交通部、交通部航港局、國軍退除役官兵輔導委員會、農業部等多個部會協助大肆宣傳。在總統及立委選舉期間將民進黨過去執政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w:t>
            </w:r>
            <w:proofErr w:type="gramStart"/>
            <w:r w:rsidRPr="0055731F">
              <w:rPr>
                <w:rFonts w:eastAsia="標楷體" w:hint="eastAsia"/>
                <w:color w:val="000000" w:themeColor="text1"/>
                <w:kern w:val="0"/>
                <w:sz w:val="22"/>
                <w:szCs w:val="22"/>
              </w:rPr>
              <w:t>官方臉書等</w:t>
            </w:r>
            <w:proofErr w:type="gramEnd"/>
            <w:r w:rsidRPr="0055731F">
              <w:rPr>
                <w:rFonts w:eastAsia="標楷體" w:hint="eastAsia"/>
                <w:color w:val="000000" w:themeColor="text1"/>
                <w:kern w:val="0"/>
                <w:sz w:val="22"/>
                <w:szCs w:val="22"/>
              </w:rPr>
              <w:t>社群媒體宣導政策。各部會之社群平台經營，應著重於其業務相關之宣傳，或協助行政院宣傳具緊急且重大之政策，而非作為執政黨公器私用大外宣之平台，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4A61D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w:t>
            </w:r>
            <w:proofErr w:type="gramStart"/>
            <w:r w:rsidRPr="0055731F">
              <w:rPr>
                <w:rFonts w:eastAsia="標楷體" w:hint="eastAsia"/>
                <w:color w:val="000000" w:themeColor="text1"/>
                <w:kern w:val="0"/>
                <w:sz w:val="22"/>
                <w:szCs w:val="22"/>
              </w:rPr>
              <w:t>院際，</w:t>
            </w:r>
            <w:proofErr w:type="gramEnd"/>
            <w:r w:rsidRPr="0055731F">
              <w:rPr>
                <w:rFonts w:eastAsia="標楷體" w:hint="eastAsia"/>
                <w:color w:val="000000" w:themeColor="text1"/>
                <w:kern w:val="0"/>
                <w:sz w:val="22"/>
                <w:szCs w:val="22"/>
              </w:rPr>
              <w:t>送請立法院審議前應完成會銜之作業。但實務運作上，例如司法、行政兩</w:t>
            </w:r>
            <w:proofErr w:type="gramStart"/>
            <w:r w:rsidRPr="0055731F">
              <w:rPr>
                <w:rFonts w:eastAsia="標楷體" w:hint="eastAsia"/>
                <w:color w:val="000000" w:themeColor="text1"/>
                <w:kern w:val="0"/>
                <w:sz w:val="22"/>
                <w:szCs w:val="22"/>
              </w:rPr>
              <w:t>院會銜所送</w:t>
            </w:r>
            <w:proofErr w:type="gramEnd"/>
            <w:r w:rsidRPr="0055731F">
              <w:rPr>
                <w:rFonts w:eastAsia="標楷體" w:hint="eastAsia"/>
                <w:color w:val="000000" w:themeColor="text1"/>
                <w:kern w:val="0"/>
                <w:sz w:val="22"/>
                <w:szCs w:val="22"/>
              </w:rPr>
              <w:t>立法院審議之法案，常見兩院意見分歧，甚至正反意見</w:t>
            </w:r>
            <w:proofErr w:type="gramStart"/>
            <w:r w:rsidRPr="0055731F">
              <w:rPr>
                <w:rFonts w:eastAsia="標楷體" w:hint="eastAsia"/>
                <w:color w:val="000000" w:themeColor="text1"/>
                <w:kern w:val="0"/>
                <w:sz w:val="22"/>
                <w:szCs w:val="22"/>
              </w:rPr>
              <w:t>併</w:t>
            </w:r>
            <w:proofErr w:type="gramEnd"/>
            <w:r w:rsidRPr="0055731F">
              <w:rPr>
                <w:rFonts w:eastAsia="標楷體" w:hint="eastAsia"/>
                <w:color w:val="000000" w:themeColor="text1"/>
                <w:kern w:val="0"/>
                <w:sz w:val="22"/>
                <w:szCs w:val="22"/>
              </w:rPr>
              <w:t>陳，以致法案在立法院審議過程中，難以取得共識而無法議決。</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此，要求司法院及行政院，未來若有需兩院會銜之法案送立法院審議前，宜充分進行溝通，協調出兩院意見一致之版本後，再行函請立法院審議，</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4A61D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w:t>
            </w:r>
            <w:proofErr w:type="gramStart"/>
            <w:r w:rsidRPr="0055731F">
              <w:rPr>
                <w:rFonts w:eastAsia="標楷體" w:hint="eastAsia"/>
                <w:color w:val="000000" w:themeColor="text1"/>
                <w:kern w:val="0"/>
                <w:sz w:val="22"/>
                <w:szCs w:val="22"/>
              </w:rPr>
              <w:t>進口蛋驗出</w:t>
            </w:r>
            <w:proofErr w:type="gramEnd"/>
            <w:r w:rsidRPr="0055731F">
              <w:rPr>
                <w:rFonts w:eastAsia="標楷體" w:hint="eastAsia"/>
                <w:color w:val="000000" w:themeColor="text1"/>
                <w:kern w:val="0"/>
                <w:sz w:val="22"/>
                <w:szCs w:val="22"/>
              </w:rPr>
              <w:t>禁用抗生素、</w:t>
            </w:r>
            <w:proofErr w:type="gramStart"/>
            <w:r w:rsidRPr="0055731F">
              <w:rPr>
                <w:rFonts w:eastAsia="標楷體" w:hint="eastAsia"/>
                <w:color w:val="000000" w:themeColor="text1"/>
                <w:kern w:val="0"/>
                <w:sz w:val="22"/>
                <w:szCs w:val="22"/>
              </w:rPr>
              <w:t>蛋液農藥</w:t>
            </w:r>
            <w:proofErr w:type="gramEnd"/>
            <w:r w:rsidRPr="0055731F">
              <w:rPr>
                <w:rFonts w:eastAsia="標楷體" w:hint="eastAsia"/>
                <w:color w:val="000000" w:themeColor="text1"/>
                <w:kern w:val="0"/>
                <w:sz w:val="22"/>
                <w:szCs w:val="22"/>
              </w:rPr>
              <w:t>超標等風波，讓消費者「食」在不安心。</w:t>
            </w:r>
            <w:proofErr w:type="gramStart"/>
            <w:r w:rsidRPr="0055731F">
              <w:rPr>
                <w:rFonts w:eastAsia="標楷體" w:hint="eastAsia"/>
                <w:color w:val="000000" w:themeColor="text1"/>
                <w:kern w:val="0"/>
                <w:sz w:val="22"/>
                <w:szCs w:val="22"/>
              </w:rPr>
              <w:t>再者，甚至有液蛋</w:t>
            </w:r>
            <w:proofErr w:type="gramEnd"/>
            <w:r w:rsidRPr="0055731F">
              <w:rPr>
                <w:rFonts w:eastAsia="標楷體" w:hint="eastAsia"/>
                <w:color w:val="000000" w:themeColor="text1"/>
                <w:kern w:val="0"/>
                <w:sz w:val="22"/>
                <w:szCs w:val="22"/>
              </w:rPr>
              <w:t>業者混用</w:t>
            </w:r>
            <w:proofErr w:type="gramStart"/>
            <w:r w:rsidRPr="0055731F">
              <w:rPr>
                <w:rFonts w:eastAsia="標楷體" w:hint="eastAsia"/>
                <w:color w:val="000000" w:themeColor="text1"/>
                <w:kern w:val="0"/>
                <w:sz w:val="22"/>
                <w:szCs w:val="22"/>
              </w:rPr>
              <w:t>進口蛋涉標示</w:t>
            </w:r>
            <w:proofErr w:type="gramEnd"/>
            <w:r w:rsidRPr="0055731F">
              <w:rPr>
                <w:rFonts w:eastAsia="標楷體" w:hint="eastAsia"/>
                <w:color w:val="000000" w:themeColor="text1"/>
                <w:kern w:val="0"/>
                <w:sz w:val="22"/>
                <w:szCs w:val="22"/>
              </w:rPr>
              <w:t>不實，賣給下游餐廳、烘焙坊，引起社會譁然；</w:t>
            </w:r>
            <w:proofErr w:type="gramStart"/>
            <w:r w:rsidRPr="0055731F">
              <w:rPr>
                <w:rFonts w:eastAsia="標楷體" w:hint="eastAsia"/>
                <w:color w:val="000000" w:themeColor="text1"/>
                <w:kern w:val="0"/>
                <w:sz w:val="22"/>
                <w:szCs w:val="22"/>
              </w:rPr>
              <w:t>凸</w:t>
            </w:r>
            <w:proofErr w:type="gramEnd"/>
            <w:r w:rsidRPr="0055731F">
              <w:rPr>
                <w:rFonts w:eastAsia="標楷體" w:hint="eastAsia"/>
                <w:color w:val="000000" w:themeColor="text1"/>
                <w:kern w:val="0"/>
                <w:sz w:val="22"/>
                <w:szCs w:val="22"/>
              </w:rPr>
              <w:t>顯政府</w:t>
            </w:r>
            <w:proofErr w:type="gramStart"/>
            <w:r w:rsidRPr="0055731F">
              <w:rPr>
                <w:rFonts w:eastAsia="標楷體" w:hint="eastAsia"/>
                <w:color w:val="000000" w:themeColor="text1"/>
                <w:kern w:val="0"/>
                <w:sz w:val="22"/>
                <w:szCs w:val="22"/>
              </w:rPr>
              <w:t>在蛋液管理</w:t>
            </w:r>
            <w:proofErr w:type="gramEnd"/>
            <w:r w:rsidRPr="0055731F">
              <w:rPr>
                <w:rFonts w:eastAsia="標楷體" w:hint="eastAsia"/>
                <w:color w:val="000000" w:themeColor="text1"/>
                <w:kern w:val="0"/>
                <w:sz w:val="22"/>
                <w:szCs w:val="22"/>
              </w:rPr>
              <w:t>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完善。然而，由於蛋品都有沙門氏菌、李斯</w:t>
            </w:r>
            <w:proofErr w:type="gramStart"/>
            <w:r w:rsidRPr="0055731F">
              <w:rPr>
                <w:rFonts w:eastAsia="標楷體" w:hint="eastAsia"/>
                <w:color w:val="000000" w:themeColor="text1"/>
                <w:kern w:val="0"/>
                <w:sz w:val="22"/>
                <w:szCs w:val="22"/>
              </w:rPr>
              <w:t>特</w:t>
            </w:r>
            <w:proofErr w:type="gramEnd"/>
            <w:r w:rsidRPr="0055731F">
              <w:rPr>
                <w:rFonts w:eastAsia="標楷體" w:hint="eastAsia"/>
                <w:color w:val="000000" w:themeColor="text1"/>
                <w:kern w:val="0"/>
                <w:sz w:val="22"/>
                <w:szCs w:val="22"/>
              </w:rPr>
              <w:t>菌等風險，且</w:t>
            </w:r>
            <w:proofErr w:type="gramStart"/>
            <w:r w:rsidRPr="0055731F">
              <w:rPr>
                <w:rFonts w:eastAsia="標楷體" w:hint="eastAsia"/>
                <w:color w:val="000000" w:themeColor="text1"/>
                <w:kern w:val="0"/>
                <w:sz w:val="22"/>
                <w:szCs w:val="22"/>
              </w:rPr>
              <w:t>冷藏液蛋未經</w:t>
            </w:r>
            <w:proofErr w:type="gramEnd"/>
            <w:r w:rsidRPr="0055731F">
              <w:rPr>
                <w:rFonts w:eastAsia="標楷體" w:hint="eastAsia"/>
                <w:color w:val="000000" w:themeColor="text1"/>
                <w:kern w:val="0"/>
                <w:sz w:val="22"/>
                <w:szCs w:val="22"/>
              </w:rPr>
              <w:t>殺菌程序，更應不得供售為生食用途使用，有鑑於此，為求全民食品安全</w:t>
            </w:r>
            <w:proofErr w:type="gramStart"/>
            <w:r w:rsidRPr="0055731F">
              <w:rPr>
                <w:rFonts w:eastAsia="標楷體" w:hint="eastAsia"/>
                <w:color w:val="000000" w:themeColor="text1"/>
                <w:kern w:val="0"/>
                <w:sz w:val="22"/>
                <w:szCs w:val="22"/>
              </w:rPr>
              <w:t>健康嚴</w:t>
            </w:r>
            <w:proofErr w:type="gramEnd"/>
            <w:r w:rsidRPr="0055731F">
              <w:rPr>
                <w:rFonts w:eastAsia="標楷體" w:hint="eastAsia"/>
                <w:color w:val="000000" w:themeColor="text1"/>
                <w:kern w:val="0"/>
                <w:sz w:val="22"/>
                <w:szCs w:val="22"/>
              </w:rPr>
              <w:t>加把關，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要求行政院及其相關單位，由於部分西式糕餅類產品之製程不一定會經過充分加熱程序，為避免誤用（未經充分加熱之產品）及交叉汙染，應</w:t>
            </w:r>
            <w:proofErr w:type="gramStart"/>
            <w:r w:rsidRPr="0055731F">
              <w:rPr>
                <w:rFonts w:eastAsia="標楷體" w:hint="eastAsia"/>
                <w:color w:val="000000" w:themeColor="text1"/>
                <w:kern w:val="0"/>
                <w:sz w:val="22"/>
                <w:szCs w:val="22"/>
              </w:rPr>
              <w:t>要求蛋</w:t>
            </w:r>
            <w:r w:rsidRPr="0055731F">
              <w:rPr>
                <w:rFonts w:eastAsia="標楷體" w:hint="eastAsia"/>
                <w:color w:val="000000" w:themeColor="text1"/>
                <w:kern w:val="0"/>
                <w:sz w:val="22"/>
                <w:szCs w:val="22"/>
              </w:rPr>
              <w:lastRenderedPageBreak/>
              <w:t>液製造</w:t>
            </w:r>
            <w:proofErr w:type="gramEnd"/>
            <w:r w:rsidRPr="0055731F">
              <w:rPr>
                <w:rFonts w:eastAsia="標楷體" w:hint="eastAsia"/>
                <w:color w:val="000000" w:themeColor="text1"/>
                <w:kern w:val="0"/>
                <w:sz w:val="22"/>
                <w:szCs w:val="22"/>
              </w:rPr>
              <w:t>業者應標示（未殺菌液蛋），強制供售為生食用途使用者皆需要採購</w:t>
            </w:r>
            <w:proofErr w:type="gramStart"/>
            <w:r w:rsidRPr="0055731F">
              <w:rPr>
                <w:rFonts w:eastAsia="標楷體" w:hint="eastAsia"/>
                <w:color w:val="000000" w:themeColor="text1"/>
                <w:kern w:val="0"/>
                <w:sz w:val="22"/>
                <w:szCs w:val="22"/>
              </w:rPr>
              <w:t>殺菌液蛋</w:t>
            </w:r>
            <w:proofErr w:type="gramEnd"/>
            <w:r w:rsidRPr="0055731F">
              <w:rPr>
                <w:rFonts w:eastAsia="標楷體" w:hint="eastAsia"/>
                <w:color w:val="000000" w:themeColor="text1"/>
                <w:kern w:val="0"/>
                <w:sz w:val="22"/>
                <w:szCs w:val="22"/>
              </w:rPr>
              <w:t>，以確保消費者食用之安全。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lastRenderedPageBreak/>
              <w:t>屬衛生</w:t>
            </w:r>
            <w:proofErr w:type="gramStart"/>
            <w:r w:rsidRPr="0055731F">
              <w:rPr>
                <w:rFonts w:cs="新細明體" w:hint="eastAsia"/>
                <w:color w:val="000000" w:themeColor="text1"/>
                <w:kern w:val="0"/>
              </w:rPr>
              <w:t>福利部及農業部</w:t>
            </w:r>
            <w:proofErr w:type="gramEnd"/>
            <w:r w:rsidRPr="0055731F">
              <w:rPr>
                <w:rFonts w:cs="新細明體" w:hint="eastAsia"/>
                <w:color w:val="000000" w:themeColor="text1"/>
                <w:kern w:val="0"/>
              </w:rPr>
              <w:t>應辦事項。</w:t>
            </w:r>
          </w:p>
        </w:tc>
      </w:tr>
      <w:tr w:rsidR="00D72700" w:rsidRPr="0055731F" w14:paraId="3233BB79" w14:textId="77777777" w:rsidTr="004A61D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4A61D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w:t>
            </w:r>
            <w:proofErr w:type="gramStart"/>
            <w:r w:rsidRPr="0055731F">
              <w:rPr>
                <w:rFonts w:cs="新細明體" w:hint="eastAsia"/>
                <w:b/>
                <w:color w:val="000000" w:themeColor="text1"/>
                <w:kern w:val="0"/>
              </w:rPr>
              <w:t>司法院暨所屬</w:t>
            </w:r>
            <w:proofErr w:type="gramEnd"/>
            <w:r w:rsidRPr="0055731F">
              <w:rPr>
                <w:rFonts w:cs="新細明體" w:hint="eastAsia"/>
                <w:b/>
                <w:color w:val="000000" w:themeColor="text1"/>
                <w:kern w:val="0"/>
              </w:rPr>
              <w:t>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4A61D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6C2FBA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proofErr w:type="gramStart"/>
            <w:r>
              <w:rPr>
                <w:rFonts w:eastAsia="標楷體"/>
                <w:color w:val="000000" w:themeColor="text1"/>
                <w:kern w:val="0"/>
                <w:sz w:val="22"/>
                <w:szCs w:val="22"/>
              </w:rPr>
              <w:t>112</w:t>
            </w:r>
            <w:proofErr w:type="gramEnd"/>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w:t>
            </w:r>
            <w:proofErr w:type="gramStart"/>
            <w:r w:rsidRPr="0055731F">
              <w:rPr>
                <w:rFonts w:eastAsia="標楷體"/>
                <w:color w:val="000000" w:themeColor="text1"/>
                <w:kern w:val="0"/>
                <w:sz w:val="22"/>
                <w:szCs w:val="22"/>
              </w:rPr>
              <w:t>均應在</w:t>
            </w:r>
            <w:proofErr w:type="gramEnd"/>
            <w:r w:rsidRPr="0055731F">
              <w:rPr>
                <w:rFonts w:eastAsia="標楷體"/>
                <w:color w:val="000000" w:themeColor="text1"/>
                <w:kern w:val="0"/>
                <w:sz w:val="22"/>
                <w:szCs w:val="22"/>
              </w:rPr>
              <w:t>預算書附表之相應部分，直接摘錄決議辦理情形，而非僅記載送立法院之文號。</w:t>
            </w:r>
            <w:proofErr w:type="gramStart"/>
            <w:r w:rsidRPr="0055731F">
              <w:rPr>
                <w:rFonts w:eastAsia="標楷體"/>
                <w:color w:val="000000" w:themeColor="text1"/>
                <w:kern w:val="0"/>
                <w:sz w:val="22"/>
                <w:szCs w:val="22"/>
              </w:rPr>
              <w:t>爰</w:t>
            </w:r>
            <w:proofErr w:type="gramEnd"/>
            <w:r w:rsidRPr="0055731F">
              <w:rPr>
                <w:rFonts w:eastAsia="標楷體"/>
                <w:color w:val="000000" w:themeColor="text1"/>
                <w:kern w:val="0"/>
                <w:sz w:val="22"/>
                <w:szCs w:val="22"/>
              </w:rPr>
              <w:t>請行政院主計總處自</w:t>
            </w:r>
            <w:proofErr w:type="gramStart"/>
            <w:r w:rsidRPr="0055731F">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年度起，制定前述逐年訂定之配合事項規定時，</w:t>
            </w:r>
            <w:proofErr w:type="gramStart"/>
            <w:r w:rsidRPr="0055731F">
              <w:rPr>
                <w:rFonts w:eastAsia="標楷體"/>
                <w:color w:val="000000" w:themeColor="text1"/>
                <w:kern w:val="0"/>
                <w:sz w:val="22"/>
                <w:szCs w:val="22"/>
              </w:rPr>
              <w:t>均應納入</w:t>
            </w:r>
            <w:proofErr w:type="gramEnd"/>
            <w:r w:rsidRPr="0055731F">
              <w:rPr>
                <w:rFonts w:eastAsia="標楷體"/>
                <w:color w:val="000000" w:themeColor="text1"/>
                <w:kern w:val="0"/>
                <w:sz w:val="22"/>
                <w:szCs w:val="22"/>
              </w:rPr>
              <w:t>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2046F8">
      <w:headerReference w:type="default" r:id="rId8"/>
      <w:footerReference w:type="even" r:id="rId9"/>
      <w:footerReference w:type="default" r:id="rId10"/>
      <w:pgSz w:w="11906" w:h="16838"/>
      <w:pgMar w:top="1134" w:right="567" w:bottom="902" w:left="851" w:header="851" w:footer="851" w:gutter="0"/>
      <w:pgNumType w:start="56"/>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1C31C5" w14:textId="77777777" w:rsidR="00461651" w:rsidRDefault="00461651">
      <w:r>
        <w:separator/>
      </w:r>
    </w:p>
  </w:endnote>
  <w:endnote w:type="continuationSeparator" w:id="0">
    <w:p w14:paraId="2EA59211" w14:textId="77777777" w:rsidR="00461651" w:rsidRDefault="00461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D0F7E" w14:textId="73BE8AD1"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Pr>
        <w:rStyle w:val="a8"/>
        <w:noProof/>
      </w:rPr>
      <w:t>21</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759FDC" w14:textId="77777777" w:rsidR="00461651" w:rsidRDefault="00461651">
      <w:r>
        <w:separator/>
      </w:r>
    </w:p>
  </w:footnote>
  <w:footnote w:type="continuationSeparator" w:id="0">
    <w:p w14:paraId="117741A4" w14:textId="77777777" w:rsidR="00461651" w:rsidRDefault="004616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7939F" w14:textId="48A0FCAD" w:rsidR="001A579C" w:rsidRDefault="002046F8">
    <w:pPr>
      <w:jc w:val="center"/>
      <w:rPr>
        <w:rFonts w:eastAsia="標楷體"/>
        <w:noProof/>
        <w:sz w:val="28"/>
        <w:szCs w:val="28"/>
      </w:rPr>
    </w:pPr>
    <w:r>
      <w:rPr>
        <w:rFonts w:eastAsia="標楷體" w:hint="eastAsia"/>
        <w:noProof/>
        <w:sz w:val="28"/>
        <w:szCs w:val="28"/>
      </w:rPr>
      <w:t>臺灣南投地方法院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113</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3A6"/>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147"/>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94DDD"/>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2A5E"/>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37E"/>
    <w:rsid w:val="001A04F9"/>
    <w:rsid w:val="001A05EB"/>
    <w:rsid w:val="001A0851"/>
    <w:rsid w:val="001A3B5C"/>
    <w:rsid w:val="001A40B6"/>
    <w:rsid w:val="001A579C"/>
    <w:rsid w:val="001A58AA"/>
    <w:rsid w:val="001A6777"/>
    <w:rsid w:val="001A6D97"/>
    <w:rsid w:val="001B0168"/>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91A"/>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46F8"/>
    <w:rsid w:val="00205930"/>
    <w:rsid w:val="00206430"/>
    <w:rsid w:val="00206EBE"/>
    <w:rsid w:val="002074A0"/>
    <w:rsid w:val="00211F0E"/>
    <w:rsid w:val="00213217"/>
    <w:rsid w:val="002162BC"/>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428"/>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1651"/>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61D0"/>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2A00"/>
    <w:rsid w:val="004D35D0"/>
    <w:rsid w:val="004D3985"/>
    <w:rsid w:val="004D3A35"/>
    <w:rsid w:val="004D3ADF"/>
    <w:rsid w:val="004D4161"/>
    <w:rsid w:val="004D4EC3"/>
    <w:rsid w:val="004D62BB"/>
    <w:rsid w:val="004E1D56"/>
    <w:rsid w:val="004E2BA3"/>
    <w:rsid w:val="004E3840"/>
    <w:rsid w:val="004E4C66"/>
    <w:rsid w:val="004E6148"/>
    <w:rsid w:val="004E6BFA"/>
    <w:rsid w:val="004E7FA8"/>
    <w:rsid w:val="004F05F5"/>
    <w:rsid w:val="004F134A"/>
    <w:rsid w:val="004F2918"/>
    <w:rsid w:val="004F2A99"/>
    <w:rsid w:val="004F37B9"/>
    <w:rsid w:val="004F6521"/>
    <w:rsid w:val="004F74BF"/>
    <w:rsid w:val="004F773A"/>
    <w:rsid w:val="005001BB"/>
    <w:rsid w:val="00501354"/>
    <w:rsid w:val="005014DD"/>
    <w:rsid w:val="005015D5"/>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1ABC"/>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43"/>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2CC"/>
    <w:rsid w:val="007F772A"/>
    <w:rsid w:val="008016A6"/>
    <w:rsid w:val="0080400F"/>
    <w:rsid w:val="00804417"/>
    <w:rsid w:val="00804F45"/>
    <w:rsid w:val="00805CDA"/>
    <w:rsid w:val="00805D11"/>
    <w:rsid w:val="00806F3A"/>
    <w:rsid w:val="00807994"/>
    <w:rsid w:val="0081052A"/>
    <w:rsid w:val="00810C92"/>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2F12"/>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296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BD2"/>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64EA"/>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13DF"/>
    <w:rsid w:val="00A13F2B"/>
    <w:rsid w:val="00A145DC"/>
    <w:rsid w:val="00A1556C"/>
    <w:rsid w:val="00A169CC"/>
    <w:rsid w:val="00A16D2B"/>
    <w:rsid w:val="00A1757D"/>
    <w:rsid w:val="00A206E3"/>
    <w:rsid w:val="00A21C38"/>
    <w:rsid w:val="00A22940"/>
    <w:rsid w:val="00A23A44"/>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AD7"/>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C71F2"/>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272"/>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2F83"/>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5A88"/>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5C26"/>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0CE753-8D35-4CC8-8D15-079EFDEEA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2335</Words>
  <Characters>13310</Characters>
  <Application>Microsoft Office Word</Application>
  <DocSecurity>0</DocSecurity>
  <Lines>110</Lines>
  <Paragraphs>31</Paragraphs>
  <ScaleCrop>false</ScaleCrop>
  <Company>ksi</Company>
  <LinksUpToDate>false</LinksUpToDate>
  <CharactersWithSpaces>15614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admin</cp:lastModifiedBy>
  <cp:revision>3</cp:revision>
  <cp:lastPrinted>2025-01-13T07:12:00Z</cp:lastPrinted>
  <dcterms:created xsi:type="dcterms:W3CDTF">2025-07-03T08:56:00Z</dcterms:created>
  <dcterms:modified xsi:type="dcterms:W3CDTF">2025-07-03T09:00:00Z</dcterms:modified>
</cp:coreProperties>
</file>