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02" w:type="dxa"/>
        <w:tblInd w:w="-152" w:type="dxa"/>
        <w:tblCellMar>
          <w:left w:w="28" w:type="dxa"/>
          <w:right w:w="28" w:type="dxa"/>
        </w:tblCellMar>
        <w:tblLook w:val="0000" w:firstRow="0" w:lastRow="0" w:firstColumn="0" w:lastColumn="0" w:noHBand="0" w:noVBand="0"/>
      </w:tblPr>
      <w:tblGrid>
        <w:gridCol w:w="2390"/>
        <w:gridCol w:w="6812"/>
      </w:tblGrid>
      <w:tr w:rsidR="00144745" w:rsidRPr="001F2C7C" w:rsidTr="009140D0">
        <w:trPr>
          <w:trHeight w:val="1971"/>
        </w:trPr>
        <w:tc>
          <w:tcPr>
            <w:tcW w:w="2390" w:type="dxa"/>
            <w:vAlign w:val="center"/>
          </w:tcPr>
          <w:p w:rsidR="00144745" w:rsidRPr="001F2C7C" w:rsidRDefault="00144745" w:rsidP="009140D0">
            <w:pPr>
              <w:jc w:val="center"/>
              <w:rPr>
                <w:rFonts w:ascii="華康隸書體W7" w:eastAsia="華康隸書體W7"/>
                <w:b/>
                <w:sz w:val="56"/>
                <w:szCs w:val="56"/>
              </w:rPr>
            </w:pPr>
            <w:r>
              <w:rPr>
                <w:noProof/>
              </w:rPr>
              <w:drawing>
                <wp:inline distT="0" distB="0" distL="0" distR="0" wp14:anchorId="6866A73E" wp14:editId="452AECBC">
                  <wp:extent cx="1371600" cy="1371600"/>
                  <wp:effectExtent l="0" t="0" r="0" b="0"/>
                  <wp:docPr id="1" name="圖片 1" descr="A5-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5-02-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inline>
              </w:drawing>
            </w:r>
            <w:r>
              <w:rPr>
                <w:rFonts w:hint="eastAsia"/>
              </w:rPr>
              <w:t xml:space="preserve">   </w:t>
            </w:r>
          </w:p>
        </w:tc>
        <w:tc>
          <w:tcPr>
            <w:tcW w:w="6812" w:type="dxa"/>
          </w:tcPr>
          <w:p w:rsidR="00144745" w:rsidRPr="00BD772B" w:rsidRDefault="00144745" w:rsidP="009140D0">
            <w:pPr>
              <w:ind w:firstLineChars="91" w:firstLine="474"/>
              <w:rPr>
                <w:rFonts w:ascii="標楷體" w:eastAsia="標楷體" w:hAnsi="標楷體"/>
                <w:b/>
                <w:sz w:val="52"/>
                <w:szCs w:val="52"/>
              </w:rPr>
            </w:pPr>
            <w:r>
              <w:rPr>
                <w:rFonts w:ascii="標楷體" w:eastAsia="標楷體" w:hAnsi="標楷體" w:hint="eastAsia"/>
                <w:b/>
                <w:sz w:val="52"/>
                <w:szCs w:val="52"/>
              </w:rPr>
              <w:t>臺灣南投</w:t>
            </w:r>
            <w:r w:rsidRPr="00BD772B">
              <w:rPr>
                <w:rFonts w:ascii="標楷體" w:eastAsia="標楷體" w:hAnsi="標楷體" w:hint="eastAsia"/>
                <w:b/>
                <w:sz w:val="52"/>
                <w:szCs w:val="52"/>
              </w:rPr>
              <w:t>地方法院新聞稿</w:t>
            </w:r>
          </w:p>
          <w:p w:rsidR="00144745" w:rsidRPr="00D57F83" w:rsidRDefault="00144745" w:rsidP="009140D0">
            <w:pPr>
              <w:spacing w:line="0" w:lineRule="atLeast"/>
              <w:ind w:firstLineChars="375" w:firstLine="1050"/>
              <w:jc w:val="both"/>
              <w:rPr>
                <w:rFonts w:ascii="標楷體" w:eastAsia="標楷體" w:hAnsi="標楷體"/>
                <w:sz w:val="28"/>
                <w:szCs w:val="28"/>
              </w:rPr>
            </w:pPr>
            <w:r w:rsidRPr="00D57F83">
              <w:rPr>
                <w:rFonts w:ascii="標楷體" w:eastAsia="標楷體" w:hAnsi="標楷體" w:hint="eastAsia"/>
                <w:sz w:val="28"/>
                <w:szCs w:val="28"/>
              </w:rPr>
              <w:t>發稿日期：1</w:t>
            </w:r>
            <w:r>
              <w:rPr>
                <w:rFonts w:ascii="標楷體" w:eastAsia="標楷體" w:hAnsi="標楷體" w:hint="eastAsia"/>
                <w:sz w:val="28"/>
                <w:szCs w:val="28"/>
              </w:rPr>
              <w:t>10</w:t>
            </w:r>
            <w:r w:rsidRPr="00D57F83">
              <w:rPr>
                <w:rFonts w:ascii="標楷體" w:eastAsia="標楷體" w:hAnsi="標楷體" w:hint="eastAsia"/>
                <w:sz w:val="28"/>
                <w:szCs w:val="28"/>
              </w:rPr>
              <w:t>年</w:t>
            </w:r>
            <w:r>
              <w:rPr>
                <w:rFonts w:ascii="標楷體" w:eastAsia="標楷體" w:hAnsi="標楷體" w:hint="eastAsia"/>
                <w:sz w:val="28"/>
                <w:szCs w:val="28"/>
              </w:rPr>
              <w:t>5</w:t>
            </w:r>
            <w:r w:rsidRPr="00D57F83">
              <w:rPr>
                <w:rFonts w:ascii="標楷體" w:eastAsia="標楷體" w:hAnsi="標楷體" w:hint="eastAsia"/>
                <w:sz w:val="28"/>
                <w:szCs w:val="28"/>
              </w:rPr>
              <w:t>月</w:t>
            </w:r>
            <w:r>
              <w:rPr>
                <w:rFonts w:ascii="標楷體" w:eastAsia="標楷體" w:hAnsi="標楷體" w:hint="eastAsia"/>
                <w:sz w:val="28"/>
                <w:szCs w:val="28"/>
              </w:rPr>
              <w:t>16</w:t>
            </w:r>
            <w:r w:rsidRPr="00D57F83">
              <w:rPr>
                <w:rFonts w:ascii="標楷體" w:eastAsia="標楷體" w:hAnsi="標楷體" w:hint="eastAsia"/>
                <w:sz w:val="28"/>
                <w:szCs w:val="28"/>
              </w:rPr>
              <w:t>日</w:t>
            </w:r>
          </w:p>
          <w:p w:rsidR="00144745" w:rsidRPr="00192521" w:rsidRDefault="00144745" w:rsidP="009140D0">
            <w:pPr>
              <w:spacing w:line="0" w:lineRule="atLeast"/>
              <w:ind w:firstLineChars="375" w:firstLine="1050"/>
              <w:jc w:val="both"/>
              <w:rPr>
                <w:rFonts w:ascii="標楷體" w:eastAsia="標楷體" w:hAnsi="標楷體"/>
                <w:sz w:val="28"/>
                <w:szCs w:val="28"/>
                <w:shd w:val="pct15" w:color="auto" w:fill="FFFFFF"/>
              </w:rPr>
            </w:pPr>
            <w:r w:rsidRPr="00D57F83">
              <w:rPr>
                <w:rFonts w:ascii="標楷體" w:eastAsia="標楷體" w:hAnsi="標楷體" w:hint="eastAsia"/>
                <w:sz w:val="28"/>
                <w:szCs w:val="28"/>
              </w:rPr>
              <w:t>發稿單位：</w:t>
            </w:r>
            <w:r>
              <w:rPr>
                <w:rFonts w:ascii="標楷體" w:eastAsia="標楷體" w:hAnsi="標楷體" w:hint="eastAsia"/>
                <w:sz w:val="28"/>
                <w:szCs w:val="28"/>
              </w:rPr>
              <w:t>書記處</w:t>
            </w:r>
          </w:p>
          <w:p w:rsidR="00144745" w:rsidRPr="00192521" w:rsidRDefault="00144745" w:rsidP="009140D0">
            <w:pPr>
              <w:spacing w:line="0" w:lineRule="atLeast"/>
              <w:ind w:firstLineChars="375" w:firstLine="1050"/>
              <w:jc w:val="both"/>
              <w:rPr>
                <w:rFonts w:ascii="標楷體" w:eastAsia="標楷體" w:hAnsi="標楷體"/>
                <w:sz w:val="28"/>
                <w:szCs w:val="28"/>
                <w:shd w:val="pct15" w:color="auto" w:fill="FFFFFF"/>
              </w:rPr>
            </w:pPr>
            <w:r w:rsidRPr="00D57F83">
              <w:rPr>
                <w:rFonts w:ascii="標楷體" w:eastAsia="標楷體" w:hAnsi="標楷體" w:hint="eastAsia"/>
                <w:sz w:val="28"/>
                <w:szCs w:val="28"/>
              </w:rPr>
              <w:t>連</w:t>
            </w:r>
            <w:r>
              <w:rPr>
                <w:rFonts w:ascii="標楷體" w:eastAsia="標楷體" w:hAnsi="標楷體" w:hint="eastAsia"/>
                <w:sz w:val="28"/>
                <w:szCs w:val="28"/>
              </w:rPr>
              <w:t xml:space="preserve"> </w:t>
            </w:r>
            <w:r w:rsidRPr="00D57F83">
              <w:rPr>
                <w:rFonts w:ascii="標楷體" w:eastAsia="標楷體" w:hAnsi="標楷體" w:hint="eastAsia"/>
                <w:sz w:val="28"/>
                <w:szCs w:val="28"/>
              </w:rPr>
              <w:t>絡</w:t>
            </w:r>
            <w:r>
              <w:rPr>
                <w:rFonts w:ascii="標楷體" w:eastAsia="標楷體" w:hAnsi="標楷體" w:hint="eastAsia"/>
                <w:sz w:val="28"/>
                <w:szCs w:val="28"/>
              </w:rPr>
              <w:t xml:space="preserve"> </w:t>
            </w:r>
            <w:r w:rsidRPr="00D57F83">
              <w:rPr>
                <w:rFonts w:ascii="標楷體" w:eastAsia="標楷體" w:hAnsi="標楷體" w:hint="eastAsia"/>
                <w:sz w:val="28"/>
                <w:szCs w:val="28"/>
              </w:rPr>
              <w:t>人：</w:t>
            </w:r>
            <w:r>
              <w:rPr>
                <w:rFonts w:ascii="標楷體" w:eastAsia="標楷體" w:hAnsi="標楷體" w:hint="eastAsia"/>
                <w:sz w:val="28"/>
                <w:szCs w:val="28"/>
              </w:rPr>
              <w:t>書記官長  曾家祥</w:t>
            </w:r>
          </w:p>
          <w:p w:rsidR="00144745" w:rsidRPr="001F2C7C" w:rsidRDefault="00144745" w:rsidP="001F5B1C">
            <w:pPr>
              <w:spacing w:line="0" w:lineRule="atLeast"/>
              <w:ind w:firstLineChars="375" w:firstLine="1050"/>
              <w:jc w:val="both"/>
              <w:rPr>
                <w:rFonts w:ascii="華康隸書體W7"/>
                <w:b/>
                <w:sz w:val="56"/>
                <w:szCs w:val="56"/>
              </w:rPr>
            </w:pPr>
            <w:r w:rsidRPr="00D57F83">
              <w:rPr>
                <w:rFonts w:ascii="標楷體" w:eastAsia="標楷體" w:hAnsi="標楷體" w:hint="eastAsia"/>
                <w:sz w:val="28"/>
                <w:szCs w:val="28"/>
              </w:rPr>
              <w:t>連</w:t>
            </w:r>
            <w:r>
              <w:rPr>
                <w:rFonts w:ascii="標楷體" w:eastAsia="標楷體" w:hAnsi="標楷體" w:hint="eastAsia"/>
                <w:sz w:val="28"/>
                <w:szCs w:val="28"/>
              </w:rPr>
              <w:t>絡</w:t>
            </w:r>
            <w:r w:rsidRPr="00D57F83">
              <w:rPr>
                <w:rFonts w:ascii="標楷體" w:eastAsia="標楷體" w:hAnsi="標楷體" w:hint="eastAsia"/>
                <w:sz w:val="28"/>
                <w:szCs w:val="28"/>
              </w:rPr>
              <w:t>電話：</w:t>
            </w:r>
            <w:r>
              <w:rPr>
                <w:rFonts w:ascii="標楷體" w:eastAsia="標楷體" w:hAnsi="標楷體" w:hint="eastAsia"/>
                <w:sz w:val="28"/>
                <w:szCs w:val="28"/>
              </w:rPr>
              <w:t>049-2242590*1010</w:t>
            </w:r>
            <w:r w:rsidR="00552BDD">
              <w:rPr>
                <w:rFonts w:ascii="標楷體" w:eastAsia="標楷體" w:hAnsi="標楷體" w:hint="eastAsia"/>
              </w:rPr>
              <w:t xml:space="preserve"> 編號</w:t>
            </w:r>
            <w:bookmarkStart w:id="0" w:name="_GoBack"/>
            <w:bookmarkEnd w:id="0"/>
            <w:r>
              <w:rPr>
                <w:rFonts w:ascii="標楷體" w:eastAsia="標楷體" w:hAnsi="標楷體" w:hint="eastAsia"/>
              </w:rPr>
              <w:t>110-00</w:t>
            </w:r>
            <w:r w:rsidR="001F5B1C">
              <w:rPr>
                <w:rFonts w:ascii="標楷體" w:eastAsia="標楷體" w:hAnsi="標楷體" w:hint="eastAsia"/>
              </w:rPr>
              <w:t>8</w:t>
            </w:r>
          </w:p>
        </w:tc>
      </w:tr>
    </w:tbl>
    <w:p w:rsidR="00144745" w:rsidRPr="001F2C7C" w:rsidRDefault="00144745" w:rsidP="00144745">
      <w:pPr>
        <w:jc w:val="both"/>
        <w:rPr>
          <w:rFonts w:ascii="標楷體" w:eastAsia="標楷體" w:hAnsi="標楷體"/>
          <w:b/>
          <w:sz w:val="32"/>
          <w:szCs w:val="32"/>
        </w:rPr>
      </w:pPr>
      <w:r>
        <w:rPr>
          <w:rFonts w:ascii="標楷體" w:eastAsia="標楷體" w:hAnsi="標楷體"/>
          <w:b/>
          <w:noProof/>
          <w:sz w:val="32"/>
          <w:szCs w:val="32"/>
        </w:rPr>
        <mc:AlternateContent>
          <mc:Choice Requires="wps">
            <w:drawing>
              <wp:anchor distT="0" distB="0" distL="114300" distR="114300" simplePos="0" relativeHeight="251659264" behindDoc="0" locked="0" layoutInCell="1" allowOverlap="1" wp14:anchorId="2B081B32" wp14:editId="71080E93">
                <wp:simplePos x="0" y="0"/>
                <wp:positionH relativeFrom="column">
                  <wp:posOffset>0</wp:posOffset>
                </wp:positionH>
                <wp:positionV relativeFrom="paragraph">
                  <wp:posOffset>190500</wp:posOffset>
                </wp:positionV>
                <wp:extent cx="3706495" cy="24765"/>
                <wp:effectExtent l="22860" t="16510" r="23495" b="15875"/>
                <wp:wrapNone/>
                <wp:docPr id="2" name="直線接點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706495" cy="2476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線接點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5pt" to="291.85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" strokeweight="2.25pt"/>
            </w:pict>
          </mc:Fallback>
        </mc:AlternateContent>
      </w:r>
    </w:p>
    <w:p w:rsidR="00144745" w:rsidRPr="00144745" w:rsidRDefault="00144745" w:rsidP="00144745">
      <w:pPr>
        <w:rPr>
          <w:rFonts w:ascii="標楷體" w:eastAsia="標楷體" w:hAnsi="標楷體" w:cs="華康標楷體"/>
          <w:sz w:val="36"/>
          <w:szCs w:val="36"/>
        </w:rPr>
      </w:pPr>
      <w:r w:rsidRPr="00144745">
        <w:rPr>
          <w:rFonts w:ascii="標楷體" w:eastAsia="標楷體" w:hAnsi="標楷體" w:cs="華康標楷體" w:hint="eastAsia"/>
          <w:sz w:val="36"/>
          <w:szCs w:val="36"/>
        </w:rPr>
        <w:t>臺灣南投地方法院因應</w:t>
      </w:r>
      <w:proofErr w:type="gramStart"/>
      <w:r w:rsidRPr="00144745">
        <w:rPr>
          <w:rFonts w:ascii="標楷體" w:eastAsia="標楷體" w:hAnsi="標楷體" w:cs="華康標楷體" w:hint="eastAsia"/>
          <w:sz w:val="36"/>
          <w:szCs w:val="36"/>
        </w:rPr>
        <w:t>疫</w:t>
      </w:r>
      <w:proofErr w:type="gramEnd"/>
      <w:r w:rsidRPr="00144745">
        <w:rPr>
          <w:rFonts w:ascii="標楷體" w:eastAsia="標楷體" w:hAnsi="標楷體" w:cs="華康標楷體" w:hint="eastAsia"/>
          <w:sz w:val="36"/>
          <w:szCs w:val="36"/>
        </w:rPr>
        <w:t>情警戒強化相關防疫措施新聞稿</w:t>
      </w:r>
    </w:p>
    <w:p w:rsidR="00144745" w:rsidRPr="00144745" w:rsidRDefault="00144745" w:rsidP="00144745">
      <w:pPr>
        <w:rPr>
          <w:rFonts w:ascii="標楷體" w:eastAsia="標楷體" w:hAnsi="標楷體" w:cs="華康標楷體"/>
          <w:sz w:val="28"/>
          <w:szCs w:val="28"/>
        </w:rPr>
      </w:pPr>
      <w:r w:rsidRPr="00144745">
        <w:rPr>
          <w:rFonts w:ascii="標楷體" w:eastAsia="標楷體" w:hAnsi="標楷體" w:cs="華康標楷體" w:hint="eastAsia"/>
          <w:sz w:val="28"/>
          <w:szCs w:val="28"/>
        </w:rPr>
        <w:t>中央流行</w:t>
      </w:r>
      <w:proofErr w:type="gramStart"/>
      <w:r w:rsidRPr="00144745">
        <w:rPr>
          <w:rFonts w:ascii="標楷體" w:eastAsia="標楷體" w:hAnsi="標楷體" w:cs="華康標楷體" w:hint="eastAsia"/>
          <w:sz w:val="28"/>
          <w:szCs w:val="28"/>
        </w:rPr>
        <w:t>疫</w:t>
      </w:r>
      <w:proofErr w:type="gramEnd"/>
      <w:r w:rsidRPr="00144745">
        <w:rPr>
          <w:rFonts w:ascii="標楷體" w:eastAsia="標楷體" w:hAnsi="標楷體" w:cs="華康標楷體" w:hint="eastAsia"/>
          <w:sz w:val="28"/>
          <w:szCs w:val="28"/>
        </w:rPr>
        <w:t>情指揮中心（下稱指揮中心）宣布雙北</w:t>
      </w:r>
      <w:proofErr w:type="gramStart"/>
      <w:r w:rsidRPr="00144745">
        <w:rPr>
          <w:rFonts w:ascii="標楷體" w:eastAsia="標楷體" w:hAnsi="標楷體" w:cs="華康標楷體" w:hint="eastAsia"/>
          <w:sz w:val="28"/>
          <w:szCs w:val="28"/>
        </w:rPr>
        <w:t>疫</w:t>
      </w:r>
      <w:proofErr w:type="gramEnd"/>
      <w:r w:rsidRPr="00144745">
        <w:rPr>
          <w:rFonts w:ascii="標楷體" w:eastAsia="標楷體" w:hAnsi="標楷體" w:cs="華康標楷體" w:hint="eastAsia"/>
          <w:sz w:val="28"/>
          <w:szCs w:val="28"/>
        </w:rPr>
        <w:t>情警戒進入第三級，本院本於防疫優先原則，並維持公務必要服務，避免</w:t>
      </w:r>
      <w:proofErr w:type="gramStart"/>
      <w:r w:rsidRPr="00144745">
        <w:rPr>
          <w:rFonts w:ascii="標楷體" w:eastAsia="標楷體" w:hAnsi="標楷體" w:cs="華康標楷體" w:hint="eastAsia"/>
          <w:sz w:val="28"/>
          <w:szCs w:val="28"/>
        </w:rPr>
        <w:t>疫</w:t>
      </w:r>
      <w:proofErr w:type="gramEnd"/>
      <w:r w:rsidRPr="00144745">
        <w:rPr>
          <w:rFonts w:ascii="標楷體" w:eastAsia="標楷體" w:hAnsi="標楷體" w:cs="華康標楷體" w:hint="eastAsia"/>
          <w:sz w:val="28"/>
          <w:szCs w:val="28"/>
        </w:rPr>
        <w:t>情進一步擴散，維護洽公民眾與同仁健康，自即日起至同月28日止，採取相關防疫措施如下：</w:t>
      </w:r>
    </w:p>
    <w:p w:rsidR="00144745" w:rsidRPr="00144745" w:rsidRDefault="00144745" w:rsidP="00144745">
      <w:pPr>
        <w:rPr>
          <w:rFonts w:ascii="標楷體" w:eastAsia="標楷體" w:hAnsi="標楷體" w:cs="華康標楷體"/>
          <w:sz w:val="28"/>
          <w:szCs w:val="28"/>
        </w:rPr>
      </w:pPr>
      <w:r w:rsidRPr="00144745">
        <w:rPr>
          <w:rFonts w:ascii="標楷體" w:eastAsia="標楷體" w:hAnsi="標楷體" w:cs="華康標楷體" w:hint="eastAsia"/>
          <w:sz w:val="28"/>
          <w:szCs w:val="28"/>
        </w:rPr>
        <w:t>一、開庭防疫措施：當事人或其他訴訟關係人（如訴訟代理人、辯護人、告訴代理人、證人、鑑定人等）住、居所或事務所設於新北市、台北市，於上開期間內法院已訂庭期，除具有時效性（如被告在押、宣示判決）、緊急性（如強制處分、證據保全事件）或其他認有即時處理必要之案件，經法院評估仍應開庭外，本院會另外通知應於上開期間需至本院開庭之當事人或其他訴訟關係人（如訴訟代理人、辯護人、告訴代理人、證人、鑑定人等），庭期進行事宜。</w:t>
      </w:r>
    </w:p>
    <w:p w:rsidR="00144745" w:rsidRPr="00144745" w:rsidRDefault="00144745" w:rsidP="00144745">
      <w:pPr>
        <w:rPr>
          <w:rFonts w:ascii="標楷體" w:eastAsia="標楷體" w:hAnsi="標楷體" w:cs="華康標楷體"/>
          <w:sz w:val="28"/>
          <w:szCs w:val="28"/>
        </w:rPr>
      </w:pPr>
      <w:r w:rsidRPr="00144745">
        <w:rPr>
          <w:rFonts w:ascii="標楷體" w:eastAsia="標楷體" w:hAnsi="標楷體" w:cs="華康標楷體" w:hint="eastAsia"/>
          <w:sz w:val="28"/>
          <w:szCs w:val="28"/>
        </w:rPr>
        <w:t>二、人員管制措施：本院為進行人流及動線管制，減少非必要人員進出，</w:t>
      </w:r>
      <w:proofErr w:type="gramStart"/>
      <w:r w:rsidRPr="00144745">
        <w:rPr>
          <w:rFonts w:ascii="標楷體" w:eastAsia="標楷體" w:hAnsi="標楷體" w:cs="華康標楷體" w:hint="eastAsia"/>
          <w:sz w:val="28"/>
          <w:szCs w:val="28"/>
        </w:rPr>
        <w:t>採</w:t>
      </w:r>
      <w:proofErr w:type="gramEnd"/>
      <w:r w:rsidRPr="00144745">
        <w:rPr>
          <w:rFonts w:ascii="標楷體" w:eastAsia="標楷體" w:hAnsi="標楷體" w:cs="華康標楷體" w:hint="eastAsia"/>
          <w:sz w:val="28"/>
          <w:szCs w:val="28"/>
        </w:rPr>
        <w:t>行</w:t>
      </w:r>
      <w:proofErr w:type="gramStart"/>
      <w:r w:rsidRPr="00144745">
        <w:rPr>
          <w:rFonts w:ascii="標楷體" w:eastAsia="標楷體" w:hAnsi="標楷體" w:cs="華康標楷體" w:hint="eastAsia"/>
          <w:sz w:val="28"/>
          <w:szCs w:val="28"/>
        </w:rPr>
        <w:t>實聯制及</w:t>
      </w:r>
      <w:proofErr w:type="gramEnd"/>
      <w:r w:rsidRPr="00144745">
        <w:rPr>
          <w:rFonts w:ascii="標楷體" w:eastAsia="標楷體" w:hAnsi="標楷體" w:cs="華康標楷體" w:hint="eastAsia"/>
          <w:sz w:val="28"/>
          <w:szCs w:val="28"/>
        </w:rPr>
        <w:t>陪同者管制，鼓勵民眾以郵遞寄送書狀及案件當事人單獨到院，用以</w:t>
      </w:r>
      <w:r>
        <w:rPr>
          <w:rFonts w:ascii="標楷體" w:eastAsia="標楷體" w:hAnsi="標楷體" w:cs="華康標楷體" w:hint="eastAsia"/>
          <w:sz w:val="28"/>
          <w:szCs w:val="28"/>
        </w:rPr>
        <w:t>避免群聚，另</w:t>
      </w:r>
      <w:r w:rsidRPr="00144745">
        <w:rPr>
          <w:rFonts w:ascii="標楷體" w:eastAsia="標楷體" w:hAnsi="標楷體" w:cs="華康標楷體" w:hint="eastAsia"/>
          <w:sz w:val="28"/>
          <w:szCs w:val="28"/>
        </w:rPr>
        <w:t>為提供民眾</w:t>
      </w:r>
      <w:proofErr w:type="gramStart"/>
      <w:r w:rsidRPr="00144745">
        <w:rPr>
          <w:rFonts w:ascii="標楷體" w:eastAsia="標楷體" w:hAnsi="標楷體" w:cs="華康標楷體" w:hint="eastAsia"/>
          <w:sz w:val="28"/>
          <w:szCs w:val="28"/>
        </w:rPr>
        <w:t>安全之洽公</w:t>
      </w:r>
      <w:proofErr w:type="gramEnd"/>
      <w:r w:rsidRPr="00144745">
        <w:rPr>
          <w:rFonts w:ascii="標楷體" w:eastAsia="標楷體" w:hAnsi="標楷體" w:cs="華康標楷體" w:hint="eastAsia"/>
          <w:sz w:val="28"/>
          <w:szCs w:val="28"/>
        </w:rPr>
        <w:t>環境，實施全</w:t>
      </w:r>
      <w:r w:rsidRPr="00144745">
        <w:rPr>
          <w:rFonts w:ascii="標楷體" w:eastAsia="標楷體" w:hAnsi="標楷體" w:cs="華康標楷體" w:hint="eastAsia"/>
          <w:sz w:val="28"/>
          <w:szCs w:val="28"/>
        </w:rPr>
        <w:lastRenderedPageBreak/>
        <w:t>面消毒，落實強化防疫措施，並將視</w:t>
      </w:r>
      <w:proofErr w:type="gramStart"/>
      <w:r w:rsidRPr="00144745">
        <w:rPr>
          <w:rFonts w:ascii="標楷體" w:eastAsia="標楷體" w:hAnsi="標楷體" w:cs="華康標楷體" w:hint="eastAsia"/>
          <w:sz w:val="28"/>
          <w:szCs w:val="28"/>
        </w:rPr>
        <w:t>疫</w:t>
      </w:r>
      <w:proofErr w:type="gramEnd"/>
      <w:r w:rsidRPr="00144745">
        <w:rPr>
          <w:rFonts w:ascii="標楷體" w:eastAsia="標楷體" w:hAnsi="標楷體" w:cs="華康標楷體" w:hint="eastAsia"/>
          <w:sz w:val="28"/>
          <w:szCs w:val="28"/>
        </w:rPr>
        <w:t>情發展依據指揮中心最新規定適時調整防疫作為。</w:t>
      </w:r>
    </w:p>
    <w:p w:rsidR="00144745" w:rsidRPr="00144745" w:rsidRDefault="00144745" w:rsidP="00144745"/>
    <w:p w:rsidR="001B4112" w:rsidRDefault="001B4112"/>
    <w:sectPr w:rsidR="001B4112" w:rsidSect="008E153F">
      <w:footerReference w:type="even" r:id="rId9"/>
      <w:footerReference w:type="default" r:id="rId10"/>
      <w:pgSz w:w="11906" w:h="16838"/>
      <w:pgMar w:top="1134" w:right="1701" w:bottom="1440"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4B90" w:rsidRDefault="00A14B90">
      <w:r>
        <w:separator/>
      </w:r>
    </w:p>
  </w:endnote>
  <w:endnote w:type="continuationSeparator" w:id="0">
    <w:p w:rsidR="00A14B90" w:rsidRDefault="00A14B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華康隸書體W7">
    <w:altName w:val="標楷體"/>
    <w:charset w:val="88"/>
    <w:family w:val="script"/>
    <w:pitch w:val="fixed"/>
    <w:sig w:usb0="80000001" w:usb1="28091800" w:usb2="00000016" w:usb3="00000000" w:csb0="00100000" w:csb1="00000000"/>
  </w:font>
  <w:font w:name="華康標楷體">
    <w:altName w:val="Arial Unicode MS"/>
    <w:charset w:val="88"/>
    <w:family w:val="script"/>
    <w:pitch w:val="fixed"/>
    <w:sig w:usb0="00000000" w:usb1="29DFFFFF" w:usb2="00000037" w:usb3="00000000" w:csb0="003F00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02F" w:rsidRDefault="00144745" w:rsidP="00872B5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1</w:t>
    </w:r>
    <w:r>
      <w:rPr>
        <w:rStyle w:val="a5"/>
      </w:rPr>
      <w:fldChar w:fldCharType="end"/>
    </w:r>
  </w:p>
  <w:p w:rsidR="008B302F" w:rsidRDefault="00A14B90">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02F" w:rsidRDefault="00144745" w:rsidP="00872B5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552BDD">
      <w:rPr>
        <w:rStyle w:val="a5"/>
        <w:noProof/>
      </w:rPr>
      <w:t>2</w:t>
    </w:r>
    <w:r>
      <w:rPr>
        <w:rStyle w:val="a5"/>
      </w:rPr>
      <w:fldChar w:fldCharType="end"/>
    </w:r>
  </w:p>
  <w:p w:rsidR="008B302F" w:rsidRDefault="00A14B90">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4B90" w:rsidRDefault="00A14B90">
      <w:r>
        <w:separator/>
      </w:r>
    </w:p>
  </w:footnote>
  <w:footnote w:type="continuationSeparator" w:id="0">
    <w:p w:rsidR="00A14B90" w:rsidRDefault="00A14B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A83A4B"/>
    <w:multiLevelType w:val="hybridMultilevel"/>
    <w:tmpl w:val="71F8C838"/>
    <w:lvl w:ilvl="0" w:tplc="81C4C7FC">
      <w:start w:val="1"/>
      <w:numFmt w:val="taiwaneseCountingThousand"/>
      <w:lvlText w:val="%1、"/>
      <w:lvlJc w:val="left"/>
      <w:pPr>
        <w:ind w:left="720" w:hanging="72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8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4745"/>
    <w:rsid w:val="00144745"/>
    <w:rsid w:val="001B4112"/>
    <w:rsid w:val="001F5B1C"/>
    <w:rsid w:val="00552BDD"/>
    <w:rsid w:val="005B613D"/>
    <w:rsid w:val="00A14B9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4745"/>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144745"/>
    <w:pPr>
      <w:tabs>
        <w:tab w:val="center" w:pos="4153"/>
        <w:tab w:val="right" w:pos="8306"/>
      </w:tabs>
      <w:snapToGrid w:val="0"/>
    </w:pPr>
    <w:rPr>
      <w:sz w:val="20"/>
      <w:szCs w:val="20"/>
    </w:rPr>
  </w:style>
  <w:style w:type="character" w:customStyle="1" w:styleId="a4">
    <w:name w:val="頁尾 字元"/>
    <w:basedOn w:val="a0"/>
    <w:link w:val="a3"/>
    <w:rsid w:val="00144745"/>
    <w:rPr>
      <w:rFonts w:ascii="Times New Roman" w:eastAsia="新細明體" w:hAnsi="Times New Roman" w:cs="Times New Roman"/>
      <w:sz w:val="20"/>
      <w:szCs w:val="20"/>
    </w:rPr>
  </w:style>
  <w:style w:type="character" w:styleId="a5">
    <w:name w:val="page number"/>
    <w:basedOn w:val="a0"/>
    <w:rsid w:val="00144745"/>
  </w:style>
  <w:style w:type="paragraph" w:styleId="a6">
    <w:name w:val="List Paragraph"/>
    <w:basedOn w:val="a"/>
    <w:uiPriority w:val="34"/>
    <w:qFormat/>
    <w:rsid w:val="00144745"/>
    <w:pPr>
      <w:ind w:leftChars="200" w:left="480"/>
    </w:pPr>
  </w:style>
  <w:style w:type="paragraph" w:styleId="a7">
    <w:name w:val="Balloon Text"/>
    <w:basedOn w:val="a"/>
    <w:link w:val="a8"/>
    <w:uiPriority w:val="99"/>
    <w:semiHidden/>
    <w:unhideWhenUsed/>
    <w:rsid w:val="00144745"/>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rsid w:val="00144745"/>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4745"/>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144745"/>
    <w:pPr>
      <w:tabs>
        <w:tab w:val="center" w:pos="4153"/>
        <w:tab w:val="right" w:pos="8306"/>
      </w:tabs>
      <w:snapToGrid w:val="0"/>
    </w:pPr>
    <w:rPr>
      <w:sz w:val="20"/>
      <w:szCs w:val="20"/>
    </w:rPr>
  </w:style>
  <w:style w:type="character" w:customStyle="1" w:styleId="a4">
    <w:name w:val="頁尾 字元"/>
    <w:basedOn w:val="a0"/>
    <w:link w:val="a3"/>
    <w:rsid w:val="00144745"/>
    <w:rPr>
      <w:rFonts w:ascii="Times New Roman" w:eastAsia="新細明體" w:hAnsi="Times New Roman" w:cs="Times New Roman"/>
      <w:sz w:val="20"/>
      <w:szCs w:val="20"/>
    </w:rPr>
  </w:style>
  <w:style w:type="character" w:styleId="a5">
    <w:name w:val="page number"/>
    <w:basedOn w:val="a0"/>
    <w:rsid w:val="00144745"/>
  </w:style>
  <w:style w:type="paragraph" w:styleId="a6">
    <w:name w:val="List Paragraph"/>
    <w:basedOn w:val="a"/>
    <w:uiPriority w:val="34"/>
    <w:qFormat/>
    <w:rsid w:val="00144745"/>
    <w:pPr>
      <w:ind w:leftChars="200" w:left="480"/>
    </w:pPr>
  </w:style>
  <w:style w:type="paragraph" w:styleId="a7">
    <w:name w:val="Balloon Text"/>
    <w:basedOn w:val="a"/>
    <w:link w:val="a8"/>
    <w:uiPriority w:val="99"/>
    <w:semiHidden/>
    <w:unhideWhenUsed/>
    <w:rsid w:val="00144745"/>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rsid w:val="00144745"/>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82</Words>
  <Characters>472</Characters>
  <Application>Microsoft Office Word</Application>
  <DocSecurity>0</DocSecurity>
  <Lines>3</Lines>
  <Paragraphs>1</Paragraphs>
  <ScaleCrop>false</ScaleCrop>
  <Company/>
  <LinksUpToDate>false</LinksUpToDate>
  <CharactersWithSpaces>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曾家祥</dc:creator>
  <cp:lastModifiedBy>曾家祥</cp:lastModifiedBy>
  <cp:revision>3</cp:revision>
  <dcterms:created xsi:type="dcterms:W3CDTF">2021-05-16T02:18:00Z</dcterms:created>
  <dcterms:modified xsi:type="dcterms:W3CDTF">2021-05-16T02:33:00Z</dcterms:modified>
</cp:coreProperties>
</file>